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F71A90" w:rsidRDefault="008C7C23" w:rsidP="006140E3">
      <w:pPr>
        <w:pStyle w:val="1"/>
        <w:jc w:val="center"/>
      </w:pPr>
      <w:bookmarkStart w:id="0" w:name="_GoBack"/>
      <w:bookmarkEnd w:id="0"/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304B1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41FD5" w:rsidRDefault="00141FD5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7643" w:rsidRPr="00215797" w:rsidRDefault="004F7643" w:rsidP="004F764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Ролевая </w:t>
      </w:r>
      <w:r w:rsidRPr="00215797">
        <w:rPr>
          <w:rFonts w:ascii="Times New Roman" w:hAnsi="Times New Roman"/>
          <w:b/>
          <w:bCs/>
          <w:sz w:val="24"/>
          <w:szCs w:val="24"/>
          <w:lang w:eastAsia="ar-SA"/>
        </w:rPr>
        <w:t>игра (до 10 баллов)</w:t>
      </w:r>
    </w:p>
    <w:p w:rsidR="004F7643" w:rsidRDefault="004F7643" w:rsidP="004F7643">
      <w:pPr>
        <w:spacing w:after="0" w:line="24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610C5D" w:rsidRPr="008C6A77" w:rsidRDefault="00610C5D" w:rsidP="008C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610C5D">
        <w:rPr>
          <w:rFonts w:ascii="Times New Roman" w:hAnsi="Times New Roman"/>
          <w:b/>
          <w:bCs/>
          <w:i/>
          <w:sz w:val="24"/>
          <w:szCs w:val="24"/>
          <w:lang w:eastAsia="ar-SA"/>
        </w:rPr>
        <w:t>Ролевая игра</w:t>
      </w:r>
      <w:r w:rsidRPr="00610C5D">
        <w:rPr>
          <w:rFonts w:ascii="Times New Roman" w:hAnsi="Times New Roman"/>
          <w:bCs/>
          <w:sz w:val="24"/>
          <w:szCs w:val="24"/>
          <w:lang w:eastAsia="ar-SA"/>
        </w:rPr>
        <w:t xml:space="preserve"> – это комплексный методический прием обучения, в котором малая группа в форме игрового представления критически рассматривает важную для не</w:t>
      </w:r>
      <w:r>
        <w:rPr>
          <w:rFonts w:ascii="Times New Roman" w:hAnsi="Times New Roman"/>
          <w:bCs/>
          <w:sz w:val="24"/>
          <w:szCs w:val="24"/>
          <w:lang w:eastAsia="ar-SA"/>
        </w:rPr>
        <w:t>е</w:t>
      </w:r>
      <w:r w:rsidRPr="00610C5D">
        <w:rPr>
          <w:rFonts w:ascii="Times New Roman" w:hAnsi="Times New Roman"/>
          <w:bCs/>
          <w:sz w:val="24"/>
          <w:szCs w:val="24"/>
          <w:lang w:eastAsia="ar-SA"/>
        </w:rPr>
        <w:t xml:space="preserve"> тему, чаще всего социальный конфликт, (диагноз и решение), и при этом участники в защищенной воображаемой ситуации, как в модели реальной ситуации, исполняют роли различных предполагаемых людей или вариации к одной и той же роли, причем происходит критическое рассмотрение </w:t>
      </w:r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>комплексности социального</w:t>
      </w:r>
      <w:proofErr w:type="gramEnd"/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поведения, которое имеет гибкое и критическое, т. е. компетентно-ролевое отношение к учебной цели. Дидактическая цель ролевой игры заключается, прежде всего, в способствовании развития компетенции действия, показывая и обосновывая возможности </w:t>
      </w:r>
      <w:proofErr w:type="gramStart"/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альтернативный</w:t>
      </w:r>
      <w:proofErr w:type="gramEnd"/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действий. Методическая цель ролевой игры заключается в проигрывании и опытной проверке стратегий решения проблем в конфликтных случаях, а также в осознании и анализе собственного или чужого действия, при необходимости в изменениях точки зрения и поведения. Прежде всего, стимулируются сопереживание, способности наблюдению, сотрудничеству и общению с другими людьми, а также к решению проблем для достижения учебной цели. </w:t>
      </w:r>
    </w:p>
    <w:p w:rsidR="00610C5D" w:rsidRPr="008C6A77" w:rsidRDefault="00610C5D" w:rsidP="008C6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6A7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Выделяют следующие виды ролевой игры: </w:t>
      </w:r>
    </w:p>
    <w:p w:rsidR="00610C5D" w:rsidRPr="002A3217" w:rsidRDefault="00610C5D" w:rsidP="0067198F">
      <w:pPr>
        <w:pStyle w:val="a3"/>
        <w:numPr>
          <w:ilvl w:val="0"/>
          <w:numId w:val="20"/>
        </w:numPr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Спонтанная (тема или ситуация определяется и разрабатывается самими участниками, т.е. без указаний руководителя игры; прежде всего, в дошкольном возрасте и на уровне начальной школы в отличие от дидактической, направляемой и управляемой ролевой игры). </w:t>
      </w:r>
    </w:p>
    <w:p w:rsidR="00610C5D" w:rsidRPr="002A3217" w:rsidRDefault="00610C5D" w:rsidP="0067198F">
      <w:pPr>
        <w:pStyle w:val="a3"/>
        <w:numPr>
          <w:ilvl w:val="0"/>
          <w:numId w:val="20"/>
        </w:numPr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proofErr w:type="gramStart"/>
      <w:r w:rsidRPr="002A3217">
        <w:rPr>
          <w:rFonts w:ascii="Times New Roman" w:hAnsi="Times New Roman"/>
          <w:bCs/>
          <w:sz w:val="24"/>
          <w:szCs w:val="24"/>
          <w:lang w:eastAsia="ar-SA"/>
        </w:rPr>
        <w:t>Открытая</w:t>
      </w:r>
      <w:proofErr w:type="gramEnd"/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 (никакого установленного течения и завершения игры в отличие от закрытой ролевой игры с установленным </w:t>
      </w:r>
      <w:proofErr w:type="spellStart"/>
      <w:r w:rsidRPr="002A3217">
        <w:rPr>
          <w:rFonts w:ascii="Times New Roman" w:hAnsi="Times New Roman"/>
          <w:bCs/>
          <w:sz w:val="24"/>
          <w:szCs w:val="24"/>
          <w:lang w:eastAsia="ar-SA"/>
        </w:rPr>
        <w:t>теченим</w:t>
      </w:r>
      <w:proofErr w:type="spellEnd"/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 и </w:t>
      </w:r>
      <w:proofErr w:type="spellStart"/>
      <w:r w:rsidRPr="002A3217">
        <w:rPr>
          <w:rFonts w:ascii="Times New Roman" w:hAnsi="Times New Roman"/>
          <w:bCs/>
          <w:sz w:val="24"/>
          <w:szCs w:val="24"/>
          <w:lang w:eastAsia="ar-SA"/>
        </w:rPr>
        <w:t>завершеним</w:t>
      </w:r>
      <w:proofErr w:type="spellEnd"/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 игры). </w:t>
      </w:r>
    </w:p>
    <w:p w:rsidR="002A3217" w:rsidRDefault="00610C5D" w:rsidP="0067198F">
      <w:pPr>
        <w:pStyle w:val="a3"/>
        <w:numPr>
          <w:ilvl w:val="0"/>
          <w:numId w:val="20"/>
        </w:numPr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A3217">
        <w:rPr>
          <w:rFonts w:ascii="Times New Roman" w:hAnsi="Times New Roman"/>
          <w:bCs/>
          <w:sz w:val="24"/>
          <w:szCs w:val="24"/>
          <w:lang w:eastAsia="ar-SA"/>
        </w:rPr>
        <w:t>Ролевая игра с участие протагониста (один участник в качестве главного актера)</w:t>
      </w:r>
      <w:r w:rsidR="002A3217">
        <w:rPr>
          <w:rStyle w:val="a8"/>
          <w:rFonts w:ascii="Times New Roman" w:hAnsi="Times New Roman"/>
          <w:bCs/>
          <w:sz w:val="24"/>
          <w:szCs w:val="24"/>
          <w:lang w:eastAsia="ar-SA"/>
        </w:rPr>
        <w:footnoteReference w:id="1"/>
      </w:r>
      <w:r w:rsidRPr="002A3217">
        <w:rPr>
          <w:rFonts w:ascii="Times New Roman" w:hAnsi="Times New Roman"/>
          <w:bCs/>
          <w:sz w:val="24"/>
          <w:szCs w:val="24"/>
          <w:lang w:eastAsia="ar-SA"/>
        </w:rPr>
        <w:t xml:space="preserve">. </w:t>
      </w:r>
    </w:p>
    <w:p w:rsidR="00C719FE" w:rsidRPr="0067198F" w:rsidRDefault="00C719FE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Система оценивания.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Выполнение задания оценивается отобранными из студентов группы экспертами по следующим критериям:</w:t>
      </w:r>
    </w:p>
    <w:p w:rsidR="00C719FE" w:rsidRDefault="00C719FE" w:rsidP="00C719FE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C719FE" w:rsidRPr="00215797" w:rsidRDefault="00C719FE" w:rsidP="00C719FE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Cs/>
          <w:vanish/>
          <w:sz w:val="24"/>
          <w:szCs w:val="24"/>
          <w:lang w:eastAsia="ar-SA"/>
        </w:rPr>
      </w:pPr>
    </w:p>
    <w:tbl>
      <w:tblPr>
        <w:tblStyle w:val="a4"/>
        <w:tblW w:w="4524" w:type="pct"/>
        <w:tblInd w:w="741" w:type="dxa"/>
        <w:tblLook w:val="0000" w:firstRow="0" w:lastRow="0" w:firstColumn="0" w:lastColumn="0" w:noHBand="0" w:noVBand="0"/>
      </w:tblPr>
      <w:tblGrid>
        <w:gridCol w:w="5370"/>
        <w:gridCol w:w="3545"/>
      </w:tblGrid>
      <w:tr w:rsidR="00C719FE" w:rsidRPr="0067198F" w:rsidTr="00EC6606">
        <w:tc>
          <w:tcPr>
            <w:tcW w:w="3012" w:type="pct"/>
          </w:tcPr>
          <w:p w:rsidR="00C719FE" w:rsidRPr="0067198F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Наименование критерия</w:t>
            </w:r>
          </w:p>
        </w:tc>
        <w:tc>
          <w:tcPr>
            <w:tcW w:w="1988" w:type="pct"/>
          </w:tcPr>
          <w:p w:rsidR="00C719FE" w:rsidRPr="0067198F" w:rsidRDefault="00C719FE" w:rsidP="00EC6606">
            <w:pPr>
              <w:tabs>
                <w:tab w:val="left" w:pos="0"/>
              </w:tabs>
              <w:ind w:left="63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Оценочная шкала (в баллах)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Качество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освоения своей роли (умение «вживаться в образ») 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-0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D8681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Ориентация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D8681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 материале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Точность соблюдения регламента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Активность команды во время групповой работы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D8681F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умение слушать выступление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докладчика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Несоблюдение регламента: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     игровой командой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  <w:t>     докладчиком</w:t>
            </w:r>
          </w:p>
        </w:tc>
        <w:tc>
          <w:tcPr>
            <w:tcW w:w="1988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br/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-1</w:t>
            </w:r>
          </w:p>
        </w:tc>
      </w:tr>
      <w:tr w:rsidR="00C719FE" w:rsidRPr="00215797" w:rsidTr="00EC6606">
        <w:tc>
          <w:tcPr>
            <w:tcW w:w="3012" w:type="pct"/>
          </w:tcPr>
          <w:p w:rsidR="00C719FE" w:rsidRPr="00215797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lastRenderedPageBreak/>
              <w:t>Итого</w:t>
            </w:r>
          </w:p>
        </w:tc>
        <w:tc>
          <w:tcPr>
            <w:tcW w:w="1988" w:type="pct"/>
          </w:tcPr>
          <w:p w:rsidR="00C719FE" w:rsidRPr="0067198F" w:rsidRDefault="00C719FE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до 10</w:t>
            </w:r>
          </w:p>
        </w:tc>
      </w:tr>
    </w:tbl>
    <w:p w:rsidR="00C719FE" w:rsidRDefault="00C719FE" w:rsidP="000D5131">
      <w:pPr>
        <w:numPr>
          <w:ilvl w:val="0"/>
          <w:numId w:val="21"/>
        </w:numPr>
        <w:tabs>
          <w:tab w:val="left" w:pos="0"/>
        </w:tabs>
        <w:spacing w:after="0" w:line="240" w:lineRule="auto"/>
        <w:ind w:left="720" w:hanging="360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</w:p>
    <w:p w:rsidR="000D5131" w:rsidRPr="000D5131" w:rsidRDefault="002A3217" w:rsidP="000D5131">
      <w:pPr>
        <w:numPr>
          <w:ilvl w:val="0"/>
          <w:numId w:val="21"/>
        </w:numPr>
        <w:tabs>
          <w:tab w:val="left" w:pos="0"/>
        </w:tabs>
        <w:spacing w:after="0" w:line="240" w:lineRule="auto"/>
        <w:ind w:left="720" w:hanging="360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C719FE">
        <w:rPr>
          <w:rFonts w:ascii="Times New Roman" w:hAnsi="Times New Roman"/>
          <w:b/>
          <w:bCs/>
          <w:i/>
          <w:sz w:val="24"/>
          <w:szCs w:val="24"/>
          <w:lang w:eastAsia="ar-SA"/>
        </w:rPr>
        <w:t>Задание</w:t>
      </w:r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 xml:space="preserve">: 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Вам предстоит подготовить и провести стартовый педагогический совет по теме опытно-экспериментальной работы (тему вы можете определить самостоятельно)</w:t>
      </w:r>
      <w:r w:rsidR="000D5131"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. При организации педагогического совета вам необходимо охватить </w:t>
      </w:r>
      <w:r w:rsid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(выбрать и распределить по ролям) </w:t>
      </w:r>
      <w:r w:rsidR="000D5131"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весь круг </w:t>
      </w:r>
      <w:r w:rsid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возможных </w:t>
      </w:r>
      <w:r w:rsidR="000D5131"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участников: </w:t>
      </w:r>
    </w:p>
    <w:p w:rsidR="000D5131" w:rsidRPr="000D5131" w:rsidRDefault="000D5131" w:rsidP="000D5131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1. Участников, принимающих решения (руководителей образовательного учреждения, работников органов управления образованием и т.д.). </w:t>
      </w:r>
    </w:p>
    <w:p w:rsidR="000D5131" w:rsidRPr="000D5131" w:rsidRDefault="000D5131" w:rsidP="000D5131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>2. Активных участников, чьи действия (содействия) потребуются при решении проблемы.</w:t>
      </w:r>
    </w:p>
    <w:p w:rsidR="000D5131" w:rsidRPr="000D5131" w:rsidRDefault="000D5131" w:rsidP="000D5131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 xml:space="preserve">3. Пассивных по отношению к решаемой проблеме участников, на ком скажутся (положительным или отрицательным образом) последствия решения проблемы. </w:t>
      </w:r>
    </w:p>
    <w:p w:rsidR="004F7643" w:rsidRDefault="000D5131" w:rsidP="000D5131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>4. Участников с возможным негативным отношением к решению проблемы, которые могут предпринять враждебные действия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 xml:space="preserve"> (оказывать активное или пассивное противодействие)</w:t>
      </w:r>
      <w:r w:rsidRPr="000D5131">
        <w:rPr>
          <w:rFonts w:ascii="Times New Roman" w:hAnsi="Times New Roman"/>
          <w:bCs/>
          <w:i/>
          <w:sz w:val="24"/>
          <w:szCs w:val="24"/>
          <w:lang w:eastAsia="ar-SA"/>
        </w:rPr>
        <w:t>.</w:t>
      </w:r>
      <w:r w:rsidR="002A3217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 </w:t>
      </w:r>
    </w:p>
    <w:p w:rsidR="00D8681F" w:rsidRPr="00D8681F" w:rsidRDefault="00D8681F" w:rsidP="00D8681F">
      <w:pPr>
        <w:tabs>
          <w:tab w:val="left" w:pos="0"/>
        </w:tabs>
        <w:spacing w:after="0" w:line="240" w:lineRule="auto"/>
        <w:ind w:left="1077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141FD5" w:rsidRPr="00215797" w:rsidRDefault="00141FD5" w:rsidP="00141FD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Д</w:t>
      </w:r>
      <w:r w:rsidRPr="00215797">
        <w:rPr>
          <w:rFonts w:ascii="Times New Roman" w:hAnsi="Times New Roman"/>
          <w:b/>
          <w:bCs/>
          <w:sz w:val="24"/>
          <w:szCs w:val="24"/>
          <w:lang w:eastAsia="ar-SA"/>
        </w:rPr>
        <w:t>елова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я</w:t>
      </w:r>
      <w:r w:rsidRPr="00215797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игра (до 10 баллов)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Деловая игра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представляет собой аудиторное разрешение типичных ситуаций, взятых из реальной жизни, в виде некоторой «драматической» сценки. Смысл игры заключается в том, чтобы участники игры поупражнялись в преодолении распространенных трудностей, с которыми потом придется столкнуться каждому начинающему специалисту. Игра развивает практические умения и навыки.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Деловая игра используется для решения комплексных задач. Усвоение нового, закрепление материала, развитие творческих способностей, формирование общественных умений даёт возможность учащимся понять и изучить учебный материал с различных позиций.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/>
          <w:bCs/>
          <w:sz w:val="24"/>
          <w:szCs w:val="24"/>
          <w:lang w:eastAsia="ar-SA"/>
        </w:rPr>
        <w:t>В зависимости от функций деловые игры делят на группы: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В учебном процессе применяются различные модификации деловых игр:</w:t>
      </w:r>
    </w:p>
    <w:p w:rsidR="00141FD5" w:rsidRPr="00215797" w:rsidRDefault="00141FD5" w:rsidP="00862D7D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Имитационные игры. На занятиях имитируется деятельность какой – либо организации, предприятия или его подразделения. Сценарий имитационной игры кроме сюжета события содержит описание структуры и назначения имитирующих процессов и объектов.</w:t>
      </w:r>
    </w:p>
    <w:p w:rsidR="00141FD5" w:rsidRPr="00215797" w:rsidRDefault="00141FD5" w:rsidP="00862D7D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Операционные игры. Они помогают обрабатывать выполнение конкретных специфических операций. Игры этого типа проводятся в условиях, имитирующих реальные.</w:t>
      </w:r>
    </w:p>
    <w:p w:rsidR="00141FD5" w:rsidRPr="00215797" w:rsidRDefault="00141FD5" w:rsidP="00862D7D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Исполнение ролей. В этих играх отрабатывается тактика поведения, действий, выполнение функции и обязанностей конкретного лица.</w:t>
      </w:r>
    </w:p>
    <w:p w:rsidR="00141FD5" w:rsidRPr="00215797" w:rsidRDefault="00141FD5" w:rsidP="00862D7D">
      <w:pPr>
        <w:numPr>
          <w:ilvl w:val="0"/>
          <w:numId w:val="1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Деловой театр – разыгрывается какая – либо ситуация, поведения человека в этой обстановке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Оценка деятельности игроков делается по двум составляющим: за качество принятых решений и за соблюдение временного режима (регламента) игры, исходя из следующих критериев:</w:t>
      </w:r>
    </w:p>
    <w:p w:rsidR="00141FD5" w:rsidRPr="00215797" w:rsidRDefault="00141FD5" w:rsidP="00862D7D">
      <w:pPr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результаты деятельности участников игры по каждому периоду;</w:t>
      </w:r>
    </w:p>
    <w:p w:rsidR="00141FD5" w:rsidRPr="00215797" w:rsidRDefault="00141FD5" w:rsidP="00862D7D">
      <w:pPr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взаимодействие участников внутри игровых команд;</w:t>
      </w:r>
    </w:p>
    <w:p w:rsidR="00141FD5" w:rsidRPr="00215797" w:rsidRDefault="00141FD5" w:rsidP="00862D7D">
      <w:pPr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межгрупповое взаимодействие участников.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Оценивание производят выбранные эксперты по параметрам, указанным в бланке эксперта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(Лист № 2).</w:t>
      </w:r>
      <w:r w:rsidRPr="00215797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Процедура оценивания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оценивается </w:t>
      </w:r>
      <w:r w:rsidR="00D8681F"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группы во время деловой игры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8681F"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отобранными из числа магистрантов экспертами на основании предложенных критериев </w:t>
      </w: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(Лист № 2).</w:t>
      </w:r>
    </w:p>
    <w:p w:rsidR="00141FD5" w:rsidRPr="00215797" w:rsidRDefault="00141FD5" w:rsidP="00862D7D">
      <w:pPr>
        <w:tabs>
          <w:tab w:val="left" w:pos="0"/>
        </w:tabs>
        <w:spacing w:after="0" w:line="24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участники одновременно получают Лист № 1 формата А</w:t>
      </w:r>
      <w:proofErr w:type="gramStart"/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proofErr w:type="gramEnd"/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проектным заданием на котором обозначено время получения задания и время его выполнения. Выполнив </w:t>
      </w:r>
      <w:proofErr w:type="gramStart"/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задание в указанное время и заполнив</w:t>
      </w:r>
      <w:proofErr w:type="gramEnd"/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1-й лист, игроки отдают его выбранным экспертам.  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Выполнение каждого задания по ходу игры оценивается в баллах. При этом учитывается как степень проработки проекта, так и качество оформления листа заданий. 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Время на выполнение каждого задания регламентируется. В случае превышении контрольного времени – участник штрафуется на 1 балл за каждую минуту превышения. 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>Деятельность экспертов оценивается отдельно преподавателем, с учетом мнения групп (открытое голосование во время рефлексии). Максимальная оценка работы эксперта такая же, как и у участников групп (10 баллов).</w:t>
      </w:r>
    </w:p>
    <w:p w:rsidR="00141FD5" w:rsidRPr="0067198F" w:rsidRDefault="00141FD5" w:rsidP="006719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719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Рефлексия. Высказывания, вопросы экспертам от участников, оценка работы экспертов. Сбор обратной связи. </w:t>
      </w:r>
    </w:p>
    <w:p w:rsidR="00141FD5" w:rsidRPr="0067198F" w:rsidRDefault="00141FD5" w:rsidP="0067198F">
      <w:pPr>
        <w:tabs>
          <w:tab w:val="left" w:pos="0"/>
        </w:tabs>
        <w:spacing w:after="0" w:line="240" w:lineRule="auto"/>
        <w:ind w:left="284"/>
        <w:jc w:val="center"/>
        <w:rPr>
          <w:rFonts w:ascii="Times New Roman" w:hAnsi="Times New Roman"/>
          <w:b/>
          <w:bCs/>
          <w:i/>
          <w:sz w:val="24"/>
          <w:szCs w:val="24"/>
          <w:lang w:eastAsia="ar-SA"/>
        </w:rPr>
      </w:pPr>
      <w:r w:rsidRPr="0067198F">
        <w:rPr>
          <w:rFonts w:ascii="Times New Roman" w:hAnsi="Times New Roman"/>
          <w:b/>
          <w:bCs/>
          <w:i/>
          <w:sz w:val="24"/>
          <w:szCs w:val="24"/>
          <w:lang w:eastAsia="ar-SA"/>
        </w:rPr>
        <w:t>Лист № 1</w:t>
      </w:r>
    </w:p>
    <w:p w:rsidR="00B81A96" w:rsidRDefault="00141FD5" w:rsidP="0067198F">
      <w:pPr>
        <w:tabs>
          <w:tab w:val="left" w:pos="0"/>
        </w:tabs>
        <w:spacing w:after="0" w:line="240" w:lineRule="auto"/>
        <w:ind w:left="284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Задание: На основе имеющихся у вас данных (по опыту </w:t>
      </w:r>
      <w:proofErr w:type="gramStart"/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>обучения по</w:t>
      </w:r>
      <w:proofErr w:type="gramEnd"/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магистерской программе)  проанализируйте </w:t>
      </w:r>
      <w:r w:rsidR="00B81A96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инновационный потенциал педагогического коллектива, реализующего образовательный процесс. </w:t>
      </w:r>
      <w:r w:rsidR="00B81A96" w:rsidRPr="00B81A96">
        <w:rPr>
          <w:rFonts w:ascii="Times New Roman" w:hAnsi="Times New Roman"/>
          <w:bCs/>
          <w:i/>
          <w:sz w:val="24"/>
          <w:szCs w:val="24"/>
          <w:lang w:eastAsia="ar-SA"/>
        </w:rPr>
        <w:t>В методологии инновационной деятельности в качестве инструмента подобного исследования рассматриваются различные процедуры стратегического планирования, такие как SWOT-анализ – анализ сильных и слабых сторон, возможностей и угроз</w:t>
      </w:r>
      <w:r w:rsidR="00B81A96" w:rsidRPr="00B81A96">
        <w:rPr>
          <w:rFonts w:ascii="Times New Roman" w:hAnsi="Times New Roman"/>
          <w:bCs/>
          <w:i/>
          <w:sz w:val="24"/>
          <w:szCs w:val="24"/>
          <w:vertAlign w:val="superscript"/>
          <w:lang w:eastAsia="ar-SA"/>
        </w:rPr>
        <w:footnoteReference w:id="2"/>
      </w:r>
      <w:r w:rsidR="00B81A96" w:rsidRPr="00B81A96">
        <w:rPr>
          <w:rFonts w:ascii="Times New Roman" w:hAnsi="Times New Roman"/>
          <w:bCs/>
          <w:i/>
          <w:sz w:val="24"/>
          <w:szCs w:val="24"/>
          <w:lang w:eastAsia="ar-SA"/>
        </w:rPr>
        <w:t>. Чаще всего он используется для разработки стратегии поведения фирмы. Однако, поскольку в общем виде SWOT-анализ не содержит экономических категорий, его можно применять к любым организациям для построения стратегий в самых различных областях деятельности.</w:t>
      </w:r>
      <w:r w:rsidR="00B81A96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Пример организации работы и оформления результатов такого анализа представлен в </w:t>
      </w:r>
      <w:r w:rsidR="00B81A96" w:rsidRPr="0067198F">
        <w:rPr>
          <w:rFonts w:ascii="Times New Roman" w:hAnsi="Times New Roman"/>
          <w:bCs/>
          <w:i/>
          <w:sz w:val="24"/>
          <w:szCs w:val="24"/>
          <w:lang w:eastAsia="ar-SA"/>
        </w:rPr>
        <w:t>таблице</w:t>
      </w:r>
      <w:r w:rsidR="0067198F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1</w:t>
      </w:r>
      <w:r w:rsidR="00B81A96">
        <w:rPr>
          <w:rFonts w:ascii="Times New Roman" w:hAnsi="Times New Roman"/>
          <w:bCs/>
          <w:i/>
          <w:sz w:val="24"/>
          <w:szCs w:val="24"/>
          <w:lang w:eastAsia="ar-SA"/>
        </w:rPr>
        <w:t>.</w:t>
      </w:r>
    </w:p>
    <w:p w:rsidR="00B81A96" w:rsidRPr="009948AB" w:rsidRDefault="00B81A96" w:rsidP="00862D7D">
      <w:pPr>
        <w:spacing w:after="0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67198F">
        <w:rPr>
          <w:rFonts w:ascii="Times New Roman" w:hAnsi="Times New Roman" w:cs="Times New Roman"/>
          <w:i/>
          <w:iCs/>
          <w:sz w:val="24"/>
          <w:szCs w:val="24"/>
        </w:rPr>
        <w:t>Таблица</w:t>
      </w:r>
      <w:r w:rsidR="0067198F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 w:rsidRPr="009948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W w:w="0" w:type="auto"/>
        <w:jc w:val="center"/>
        <w:tblCellMar>
          <w:top w:w="12" w:type="dxa"/>
          <w:left w:w="12" w:type="dxa"/>
          <w:bottom w:w="12" w:type="dxa"/>
          <w:right w:w="12" w:type="dxa"/>
        </w:tblCellMar>
        <w:tblLook w:val="0000" w:firstRow="0" w:lastRow="0" w:firstColumn="0" w:lastColumn="0" w:noHBand="0" w:noVBand="0"/>
      </w:tblPr>
      <w:tblGrid>
        <w:gridCol w:w="4512"/>
        <w:gridCol w:w="4512"/>
      </w:tblGrid>
      <w:tr w:rsidR="00B81A96" w:rsidRPr="00C918F6" w:rsidTr="00862D7D">
        <w:trPr>
          <w:jc w:val="center"/>
        </w:trPr>
        <w:tc>
          <w:tcPr>
            <w:tcW w:w="4512" w:type="dxa"/>
            <w:tcBorders>
              <w:top w:val="outset" w:sz="6" w:space="0" w:color="auto"/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Сильные стороны</w:t>
            </w:r>
          </w:p>
        </w:tc>
        <w:tc>
          <w:tcPr>
            <w:tcW w:w="4512" w:type="dxa"/>
            <w:tcBorders>
              <w:top w:val="outset" w:sz="6" w:space="0" w:color="auto"/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Слабые стороны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Сплоченность и работоспособность коллектива</w:t>
            </w:r>
          </w:p>
        </w:tc>
        <w:tc>
          <w:tcPr>
            <w:tcW w:w="4512" w:type="dxa"/>
            <w:tcBorders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Преобладание в коллективе традиционных устаревших подходов к образовательному процессу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Высокий авторитет директора в школе</w:t>
            </w:r>
          </w:p>
        </w:tc>
        <w:tc>
          <w:tcPr>
            <w:tcW w:w="4512" w:type="dxa"/>
            <w:tcBorders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Низкая мотивация школьников к учебному труду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bottom w:val="single" w:sz="12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512" w:type="dxa"/>
            <w:tcBorders>
              <w:left w:val="single" w:sz="12" w:space="0" w:color="auto"/>
              <w:bottom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top w:val="single" w:sz="12" w:space="0" w:color="auto"/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Возможности</w:t>
            </w:r>
          </w:p>
        </w:tc>
        <w:tc>
          <w:tcPr>
            <w:tcW w:w="4512" w:type="dxa"/>
            <w:tcBorders>
              <w:top w:val="single" w:sz="12" w:space="0" w:color="auto"/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Угрозы (ограничения)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В результатах образовательного процесса заинтересованы родители и органы местного самоуправления</w:t>
            </w:r>
          </w:p>
        </w:tc>
        <w:tc>
          <w:tcPr>
            <w:tcW w:w="4512" w:type="dxa"/>
            <w:tcBorders>
              <w:left w:val="single" w:sz="12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Разница в оплате труда может привести к оттоку ряда педагогов в школы с большим количеством учащихся</w:t>
            </w:r>
          </w:p>
        </w:tc>
      </w:tr>
      <w:tr w:rsidR="00B81A96" w:rsidRPr="00C918F6" w:rsidTr="00862D7D">
        <w:trPr>
          <w:jc w:val="center"/>
        </w:trPr>
        <w:tc>
          <w:tcPr>
            <w:tcW w:w="4512" w:type="dxa"/>
            <w:tcBorders>
              <w:left w:val="outset" w:sz="6" w:space="0" w:color="auto"/>
              <w:bottom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В результатах взаимодействия заинтересованы учреждения дополнительного образования района</w:t>
            </w:r>
          </w:p>
        </w:tc>
        <w:tc>
          <w:tcPr>
            <w:tcW w:w="4512" w:type="dxa"/>
            <w:tcBorders>
              <w:left w:val="single" w:sz="12" w:space="0" w:color="auto"/>
              <w:bottom w:val="outset" w:sz="6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Асоциальные группировки могут оказывать негативное влияние на школьников</w:t>
            </w:r>
          </w:p>
        </w:tc>
      </w:tr>
      <w:tr w:rsidR="00B81A96" w:rsidRPr="00C918F6" w:rsidTr="00B81A96">
        <w:trPr>
          <w:jc w:val="center"/>
        </w:trPr>
        <w:tc>
          <w:tcPr>
            <w:tcW w:w="4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12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512" w:type="dxa"/>
            <w:tcBorders>
              <w:top w:val="outset" w:sz="6" w:space="0" w:color="auto"/>
              <w:left w:val="single" w:sz="12" w:space="0" w:color="auto"/>
              <w:bottom w:val="outset" w:sz="6" w:space="0" w:color="auto"/>
              <w:right w:val="outset" w:sz="6" w:space="0" w:color="auto"/>
            </w:tcBorders>
            <w:tcMar>
              <w:top w:w="24" w:type="dxa"/>
              <w:left w:w="24" w:type="dxa"/>
              <w:bottom w:w="24" w:type="dxa"/>
              <w:right w:w="24" w:type="dxa"/>
            </w:tcMar>
          </w:tcPr>
          <w:p w:rsidR="00B81A96" w:rsidRPr="00B81A96" w:rsidRDefault="00B81A96" w:rsidP="00EC6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A9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</w:tbl>
    <w:p w:rsidR="009948AB" w:rsidRPr="009948AB" w:rsidRDefault="009948AB" w:rsidP="009948AB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9948AB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Далее, применив процедуру </w:t>
      </w:r>
      <w:proofErr w:type="gramStart"/>
      <w:r w:rsidRPr="009948AB">
        <w:rPr>
          <w:rFonts w:ascii="Times New Roman" w:hAnsi="Times New Roman"/>
          <w:bCs/>
          <w:i/>
          <w:sz w:val="24"/>
          <w:szCs w:val="24"/>
          <w:lang w:eastAsia="ar-SA"/>
        </w:rPr>
        <w:t>софт-анализа</w:t>
      </w:r>
      <w:proofErr w:type="gramEnd"/>
      <w:r w:rsidRPr="009948AB">
        <w:rPr>
          <w:rFonts w:ascii="Times New Roman" w:hAnsi="Times New Roman"/>
          <w:bCs/>
          <w:i/>
          <w:sz w:val="24"/>
          <w:szCs w:val="24"/>
          <w:lang w:eastAsia="ar-SA"/>
        </w:rPr>
        <w:t xml:space="preserve">, мы выделяем узловые моменты, определяющие дальнейшее развитие 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образовательной системы (</w:t>
      </w:r>
      <w:r w:rsidRPr="0067198F">
        <w:rPr>
          <w:rFonts w:ascii="Times New Roman" w:hAnsi="Times New Roman"/>
          <w:bCs/>
          <w:i/>
          <w:sz w:val="24"/>
          <w:szCs w:val="24"/>
          <w:lang w:eastAsia="ar-SA"/>
        </w:rPr>
        <w:t>таблица</w:t>
      </w:r>
      <w:r w:rsidR="0067198F">
        <w:rPr>
          <w:rFonts w:ascii="Times New Roman" w:hAnsi="Times New Roman"/>
          <w:bCs/>
          <w:i/>
          <w:sz w:val="24"/>
          <w:szCs w:val="24"/>
          <w:lang w:eastAsia="ar-SA"/>
        </w:rPr>
        <w:t xml:space="preserve"> 2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)</w:t>
      </w:r>
      <w:r w:rsidRPr="009948AB">
        <w:rPr>
          <w:rFonts w:ascii="Times New Roman" w:hAnsi="Times New Roman"/>
          <w:bCs/>
          <w:i/>
          <w:sz w:val="24"/>
          <w:szCs w:val="24"/>
          <w:lang w:eastAsia="ar-SA"/>
        </w:rPr>
        <w:t>.</w:t>
      </w:r>
    </w:p>
    <w:p w:rsidR="009948AB" w:rsidRDefault="009948AB" w:rsidP="009948AB">
      <w:pPr>
        <w:ind w:firstLine="360"/>
        <w:jc w:val="both"/>
        <w:rPr>
          <w:sz w:val="24"/>
          <w:szCs w:val="24"/>
        </w:rPr>
      </w:pPr>
    </w:p>
    <w:p w:rsidR="009948AB" w:rsidRDefault="009948AB" w:rsidP="009948AB">
      <w:pPr>
        <w:ind w:firstLine="360"/>
        <w:jc w:val="both"/>
        <w:rPr>
          <w:sz w:val="24"/>
          <w:szCs w:val="24"/>
        </w:rPr>
      </w:pPr>
    </w:p>
    <w:p w:rsidR="009948AB" w:rsidRPr="009948AB" w:rsidRDefault="009948AB" w:rsidP="009948AB">
      <w:pPr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67198F">
        <w:rPr>
          <w:rFonts w:ascii="Times New Roman" w:hAnsi="Times New Roman" w:cs="Times New Roman"/>
          <w:i/>
          <w:iCs/>
          <w:sz w:val="24"/>
          <w:szCs w:val="24"/>
        </w:rPr>
        <w:t>Таблица</w:t>
      </w:r>
      <w:r w:rsidR="0067198F"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  <w:r w:rsidRPr="009948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Style w:val="a4"/>
        <w:tblW w:w="0" w:type="auto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9948AB" w:rsidRPr="009948AB" w:rsidTr="00EC6606">
        <w:trPr>
          <w:trHeight w:val="925"/>
        </w:trPr>
        <w:tc>
          <w:tcPr>
            <w:tcW w:w="3190" w:type="dxa"/>
            <w:vMerge w:val="restart"/>
          </w:tcPr>
          <w:p w:rsidR="009948AB" w:rsidRPr="009948AB" w:rsidRDefault="009948AB" w:rsidP="00EC66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Сплоченность коллектива за долгие годы</w:t>
            </w:r>
          </w:p>
          <w:p w:rsidR="009948AB" w:rsidRPr="009948AB" w:rsidRDefault="009948AB" w:rsidP="00EC66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Осознание необходимости перемен</w:t>
            </w:r>
          </w:p>
          <w:p w:rsidR="009948AB" w:rsidRPr="009948AB" w:rsidRDefault="009948AB" w:rsidP="00EC660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Высокая социальная активность учащихся </w:t>
            </w:r>
          </w:p>
          <w:p w:rsidR="009948AB" w:rsidRPr="009948AB" w:rsidRDefault="009948AB" w:rsidP="00EC66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Участие родителей в благоустройстве школы и прилегающей территории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9948AB" w:rsidRPr="009948AB" w:rsidRDefault="009948AB" w:rsidP="00EC66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1" w:type="dxa"/>
            <w:vMerge w:val="restart"/>
          </w:tcPr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Статичность отдельных членов педагогического коллектива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Трудности поиска источников дополнительного финансирования инновационной деятельности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Инертность родительской общественности</w:t>
            </w:r>
          </w:p>
        </w:tc>
      </w:tr>
      <w:tr w:rsidR="009948AB" w:rsidRPr="009948AB" w:rsidTr="009948AB">
        <w:trPr>
          <w:trHeight w:val="792"/>
        </w:trPr>
        <w:tc>
          <w:tcPr>
            <w:tcW w:w="3190" w:type="dxa"/>
            <w:vMerge/>
            <w:tcBorders>
              <w:right w:val="single" w:sz="4" w:space="0" w:color="auto"/>
            </w:tcBorders>
          </w:tcPr>
          <w:p w:rsidR="009948AB" w:rsidRPr="009948AB" w:rsidRDefault="009948AB" w:rsidP="00EC66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63" w:rsidRDefault="00EF1563" w:rsidP="00994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48AB" w:rsidRPr="009948AB" w:rsidRDefault="009948AB" w:rsidP="00994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Тесное взаимодействие с социальными партнерами</w:t>
            </w:r>
          </w:p>
          <w:p w:rsidR="009948AB" w:rsidRPr="009948AB" w:rsidRDefault="009948AB" w:rsidP="00994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Сложное социальное окружение</w:t>
            </w:r>
          </w:p>
          <w:p w:rsidR="009948AB" w:rsidRPr="009948AB" w:rsidRDefault="009948AB" w:rsidP="009948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Включение родительской общественности в управление школой Основная нагрузка ляжет на плечи небольшого числа педагогов</w:t>
            </w:r>
          </w:p>
        </w:tc>
        <w:tc>
          <w:tcPr>
            <w:tcW w:w="3191" w:type="dxa"/>
            <w:vMerge/>
            <w:tcBorders>
              <w:left w:val="single" w:sz="4" w:space="0" w:color="auto"/>
            </w:tcBorders>
          </w:tcPr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8AB" w:rsidRPr="009948AB" w:rsidTr="009948AB">
        <w:trPr>
          <w:trHeight w:val="1014"/>
        </w:trPr>
        <w:tc>
          <w:tcPr>
            <w:tcW w:w="3190" w:type="dxa"/>
            <w:vMerge w:val="restart"/>
            <w:tcBorders>
              <w:right w:val="single" w:sz="4" w:space="0" w:color="auto"/>
            </w:tcBorders>
            <w:vAlign w:val="bottom"/>
          </w:tcPr>
          <w:p w:rsidR="009948AB" w:rsidRPr="009948AB" w:rsidRDefault="009948AB" w:rsidP="00994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Расширение активности учащихся </w:t>
            </w:r>
          </w:p>
          <w:p w:rsidR="009948AB" w:rsidRPr="009948AB" w:rsidRDefault="009948AB" w:rsidP="00994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Стимулирование активности педагогов </w:t>
            </w:r>
          </w:p>
          <w:p w:rsidR="009948AB" w:rsidRPr="009948AB" w:rsidRDefault="009948AB" w:rsidP="00994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Запуск инновационных механизмов сетевого взаимодействия </w:t>
            </w:r>
          </w:p>
          <w:p w:rsidR="009948AB" w:rsidRPr="009948AB" w:rsidRDefault="009948AB" w:rsidP="009948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Реализация прогрессивных направлений педагогического менеджмента</w:t>
            </w:r>
          </w:p>
        </w:tc>
        <w:tc>
          <w:tcPr>
            <w:tcW w:w="3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B" w:rsidRPr="009948AB" w:rsidRDefault="009948AB" w:rsidP="00EC66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1" w:type="dxa"/>
            <w:vMerge w:val="restart"/>
            <w:tcBorders>
              <w:left w:val="single" w:sz="4" w:space="0" w:color="auto"/>
            </w:tcBorders>
            <w:vAlign w:val="bottom"/>
          </w:tcPr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Возможность отпугнуть отдельные группы родителей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Потребность в дополнительных материальных затратах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>Нехватка имеющегося ресурса педагогов для освоения новых методов работы</w:t>
            </w:r>
          </w:p>
          <w:p w:rsidR="009948AB" w:rsidRPr="009948AB" w:rsidRDefault="009948AB" w:rsidP="009948AB">
            <w:pPr>
              <w:ind w:left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948AB">
              <w:rPr>
                <w:rFonts w:ascii="Times New Roman" w:hAnsi="Times New Roman" w:cs="Times New Roman"/>
                <w:sz w:val="18"/>
                <w:szCs w:val="18"/>
              </w:rPr>
              <w:t xml:space="preserve">Трудности мотивации учебной деятельности школьников </w:t>
            </w:r>
          </w:p>
        </w:tc>
      </w:tr>
      <w:tr w:rsidR="009948AB" w:rsidRPr="00D14C14" w:rsidTr="00EC6606">
        <w:trPr>
          <w:trHeight w:val="1110"/>
        </w:trPr>
        <w:tc>
          <w:tcPr>
            <w:tcW w:w="3190" w:type="dxa"/>
            <w:vMerge/>
          </w:tcPr>
          <w:p w:rsidR="009948AB" w:rsidRPr="00D14C14" w:rsidRDefault="009948AB" w:rsidP="00EC6606">
            <w:pPr>
              <w:rPr>
                <w:sz w:val="18"/>
                <w:szCs w:val="18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9948AB" w:rsidRPr="00D14C14" w:rsidRDefault="009948AB" w:rsidP="00EC6606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vMerge/>
          </w:tcPr>
          <w:p w:rsidR="009948AB" w:rsidRPr="00D14C14" w:rsidRDefault="009948AB" w:rsidP="009948AB">
            <w:pPr>
              <w:ind w:left="283"/>
              <w:rPr>
                <w:sz w:val="18"/>
                <w:szCs w:val="18"/>
              </w:rPr>
            </w:pPr>
          </w:p>
        </w:tc>
      </w:tr>
    </w:tbl>
    <w:p w:rsidR="00141FD5" w:rsidRDefault="00141FD5" w:rsidP="00141FD5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141FD5" w:rsidRPr="0067198F" w:rsidRDefault="00141FD5" w:rsidP="00141FD5">
      <w:pPr>
        <w:tabs>
          <w:tab w:val="left" w:pos="0"/>
        </w:tabs>
        <w:spacing w:line="240" w:lineRule="auto"/>
        <w:ind w:left="1080"/>
        <w:jc w:val="center"/>
        <w:rPr>
          <w:rFonts w:ascii="Times New Roman" w:hAnsi="Times New Roman"/>
          <w:b/>
          <w:bCs/>
          <w:i/>
          <w:sz w:val="24"/>
          <w:szCs w:val="24"/>
          <w:lang w:eastAsia="ar-SA"/>
        </w:rPr>
      </w:pPr>
      <w:r w:rsidRPr="0067198F">
        <w:rPr>
          <w:rFonts w:ascii="Times New Roman" w:hAnsi="Times New Roman"/>
          <w:b/>
          <w:bCs/>
          <w:i/>
          <w:sz w:val="24"/>
          <w:szCs w:val="24"/>
          <w:lang w:eastAsia="ar-SA"/>
        </w:rPr>
        <w:t>Лист № 2</w:t>
      </w:r>
    </w:p>
    <w:p w:rsidR="00141FD5" w:rsidRPr="00215797" w:rsidRDefault="00141FD5" w:rsidP="00141FD5">
      <w:pPr>
        <w:tabs>
          <w:tab w:val="left" w:pos="0"/>
        </w:tabs>
        <w:spacing w:line="240" w:lineRule="auto"/>
        <w:ind w:left="1080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БЛАНК ОЦЕНОК ЭКСПЕРТА</w:t>
      </w:r>
    </w:p>
    <w:p w:rsidR="00141FD5" w:rsidRPr="00215797" w:rsidRDefault="00141FD5" w:rsidP="00141FD5">
      <w:pPr>
        <w:tabs>
          <w:tab w:val="left" w:pos="0"/>
        </w:tabs>
        <w:spacing w:line="240" w:lineRule="auto"/>
        <w:ind w:left="1080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215797">
        <w:rPr>
          <w:rFonts w:ascii="Times New Roman" w:hAnsi="Times New Roman"/>
          <w:bCs/>
          <w:sz w:val="24"/>
          <w:szCs w:val="24"/>
          <w:lang w:eastAsia="ar-SA"/>
        </w:rPr>
        <w:t>(фамилия, инициалы)</w:t>
      </w:r>
    </w:p>
    <w:p w:rsidR="00141FD5" w:rsidRPr="00215797" w:rsidRDefault="00141FD5" w:rsidP="00141FD5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Cs/>
          <w:vanish/>
          <w:sz w:val="24"/>
          <w:szCs w:val="24"/>
          <w:lang w:eastAsia="ar-SA"/>
        </w:rPr>
      </w:pPr>
    </w:p>
    <w:tbl>
      <w:tblPr>
        <w:tblStyle w:val="a4"/>
        <w:tblW w:w="4663" w:type="pct"/>
        <w:jc w:val="center"/>
        <w:tblInd w:w="-832" w:type="dxa"/>
        <w:tblLook w:val="0000" w:firstRow="0" w:lastRow="0" w:firstColumn="0" w:lastColumn="0" w:noHBand="0" w:noVBand="0"/>
      </w:tblPr>
      <w:tblGrid>
        <w:gridCol w:w="6315"/>
        <w:gridCol w:w="2874"/>
      </w:tblGrid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Наименование критерия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Оценочная шкала (в баллах)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Качество анализа ситуации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3-0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Качество защиты доклада: умение излагать основные положения, аргументировано отстаивать точку зрения команды и воспринимать противоположные, отвечать на вопросы оппонента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Точность соблюдения регламента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Активность команды во время групповой работы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Активность команд - оппонентов при обсуждении других докладов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141FD5" w:rsidRPr="00215797" w:rsidTr="0067198F">
        <w:trPr>
          <w:jc w:val="center"/>
        </w:trPr>
        <w:tc>
          <w:tcPr>
            <w:tcW w:w="3436" w:type="pct"/>
          </w:tcPr>
          <w:p w:rsidR="00141FD5" w:rsidRPr="00215797" w:rsidRDefault="00141FD5" w:rsidP="009948AB">
            <w:pPr>
              <w:tabs>
                <w:tab w:val="left" w:pos="0"/>
              </w:tabs>
              <w:ind w:left="30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Несоблюдение регламента: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  <w:t>     игровой командой</w:t>
            </w: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  <w:t>     докладчиком</w:t>
            </w:r>
          </w:p>
        </w:tc>
        <w:tc>
          <w:tcPr>
            <w:tcW w:w="1564" w:type="pct"/>
          </w:tcPr>
          <w:p w:rsidR="00141FD5" w:rsidRPr="00215797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21579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br/>
              <w:t>-1</w:t>
            </w:r>
          </w:p>
        </w:tc>
      </w:tr>
      <w:tr w:rsidR="00141FD5" w:rsidRPr="0067198F" w:rsidTr="0067198F">
        <w:trPr>
          <w:jc w:val="center"/>
        </w:trPr>
        <w:tc>
          <w:tcPr>
            <w:tcW w:w="3436" w:type="pct"/>
          </w:tcPr>
          <w:p w:rsidR="00141FD5" w:rsidRPr="0067198F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564" w:type="pct"/>
          </w:tcPr>
          <w:p w:rsidR="00141FD5" w:rsidRPr="0067198F" w:rsidRDefault="00141FD5" w:rsidP="00EC6606">
            <w:pPr>
              <w:tabs>
                <w:tab w:val="left" w:pos="0"/>
              </w:tabs>
              <w:ind w:left="108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198F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до 10</w:t>
            </w:r>
          </w:p>
        </w:tc>
      </w:tr>
    </w:tbl>
    <w:p w:rsidR="00141FD5" w:rsidRPr="00215797" w:rsidRDefault="00141FD5" w:rsidP="00141FD5">
      <w:pPr>
        <w:tabs>
          <w:tab w:val="left" w:pos="0"/>
        </w:tabs>
        <w:spacing w:line="24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810CBD" w:rsidRPr="00810CBD" w:rsidRDefault="00810CBD" w:rsidP="00810CB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10CBD">
        <w:rPr>
          <w:rFonts w:ascii="Times New Roman" w:hAnsi="Times New Roman"/>
          <w:b/>
          <w:bCs/>
          <w:sz w:val="24"/>
          <w:szCs w:val="24"/>
          <w:lang w:eastAsia="ar-SA"/>
        </w:rPr>
        <w:t>Проект (до 20 баллов)</w:t>
      </w:r>
    </w:p>
    <w:p w:rsidR="000E5D15" w:rsidRDefault="000E5D15" w:rsidP="000E5D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Проект 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предполагает самостоятельную работу студентов по изготовлению интеллектуального продукта в рамках предложенной тематики, обладающий субъективной или объективной новизной.</w:t>
      </w:r>
    </w:p>
    <w:p w:rsidR="000E5D15" w:rsidRPr="000E5D15" w:rsidRDefault="000E5D15" w:rsidP="000E5D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509C">
        <w:rPr>
          <w:rFonts w:ascii="Times New Roman" w:hAnsi="Times New Roman"/>
          <w:bCs/>
          <w:i/>
          <w:sz w:val="24"/>
          <w:szCs w:val="24"/>
          <w:lang w:eastAsia="ar-SA"/>
        </w:rPr>
        <w:t xml:space="preserve">Задание: </w:t>
      </w:r>
      <w:r w:rsidRPr="000E5D15">
        <w:rPr>
          <w:rFonts w:ascii="Times New Roman" w:hAnsi="Times New Roman"/>
          <w:bCs/>
          <w:i/>
          <w:sz w:val="24"/>
          <w:szCs w:val="24"/>
          <w:lang w:eastAsia="ar-SA"/>
        </w:rPr>
        <w:t>Разработайте программу опытно-экспериментальной апробации результатов Вашего магистерского исследования</w:t>
      </w:r>
      <w:r>
        <w:rPr>
          <w:rFonts w:ascii="Times New Roman" w:hAnsi="Times New Roman"/>
          <w:bCs/>
          <w:i/>
          <w:sz w:val="24"/>
          <w:szCs w:val="24"/>
          <w:lang w:eastAsia="ar-SA"/>
        </w:rPr>
        <w:t>.</w:t>
      </w:r>
    </w:p>
    <w:p w:rsidR="000E5D15" w:rsidRPr="000E5D15" w:rsidRDefault="000E5D15" w:rsidP="000E5D15">
      <w:pPr>
        <w:numPr>
          <w:ilvl w:val="1"/>
          <w:numId w:val="27"/>
        </w:num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5D15" w:rsidRPr="000E5D15" w:rsidRDefault="000E5D15" w:rsidP="000E5D15">
      <w:pPr>
        <w:numPr>
          <w:ilvl w:val="1"/>
          <w:numId w:val="27"/>
        </w:num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выполнения учебного проекта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9-10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баллов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четко систематизирована и структурирована;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 и 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7-8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четко систематизирована и структурирована;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 и 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рефлексия проделанной работы представлена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5-6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разнообразны, но не 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3-4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балла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 всегда корректно;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структурирована, но нечетко;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 многочисленны и однообразны;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не совсем правильно, текст написан 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AE21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-2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AE21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не совсем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 всегда корректно;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 нечетко;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не представлена;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с ошибками, текст написан неграмотно.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не соответствует теме;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не реализована;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некорректно;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систематизирована и не структурирована;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немногочисленны;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не представлена;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0E5D15" w:rsidRPr="000E5D15" w:rsidRDefault="000E5D15" w:rsidP="000E5D15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неправильно, текст написан неграмотно.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Критерии оценки презентации, выполненной в рамках проекта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5D15" w:rsidRPr="000E5D15" w:rsidRDefault="00AE212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="000E5D15"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0E5D15" w:rsidRPr="000E5D15" w:rsidRDefault="00AE212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="000E5D15"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AE21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AE21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Есть орфографические, пунктуационные, стилистические ошибки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Ключевые слова в тексте чаще всего выделены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Слишком мелкий шрифт (соответственно, объём информации слишком велик — кадр перегружен)</w:t>
      </w:r>
    </w:p>
    <w:p w:rsidR="000E5D15" w:rsidRPr="000E5D15" w:rsidRDefault="000E5D15" w:rsidP="000E5D15">
      <w:pPr>
        <w:numPr>
          <w:ilvl w:val="0"/>
          <w:numId w:val="26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0E5D15" w:rsidRPr="000E5D15" w:rsidRDefault="000E5D15" w:rsidP="000E5D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5D15" w:rsidRDefault="000E5D15" w:rsidP="00AE2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812EA3" w:rsidRPr="000E5D15" w:rsidRDefault="00812EA3" w:rsidP="00AE21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E2125" w:rsidRPr="00AE2125" w:rsidRDefault="00810CBD" w:rsidP="00AE212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2125">
        <w:rPr>
          <w:rFonts w:ascii="Times New Roman" w:hAnsi="Times New Roman"/>
          <w:b/>
          <w:bCs/>
          <w:sz w:val="24"/>
          <w:szCs w:val="24"/>
          <w:lang w:eastAsia="ar-SA"/>
        </w:rPr>
        <w:t>Итоговый тест</w:t>
      </w:r>
      <w:r w:rsidR="00AB34D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(до 20 баллов)</w:t>
      </w:r>
    </w:p>
    <w:p w:rsidR="00AB34D9" w:rsidRPr="00AB34D9" w:rsidRDefault="00AB34D9" w:rsidP="00AB34D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eastAsia="ar-SA"/>
        </w:rPr>
      </w:pPr>
      <w:r w:rsidRPr="00AB34D9"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 w:rsidRPr="00AB34D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AB34D9">
        <w:rPr>
          <w:rFonts w:ascii="Times New Roman" w:hAnsi="Times New Roman"/>
          <w:sz w:val="24"/>
          <w:szCs w:val="24"/>
          <w:lang w:eastAsia="ar-SA"/>
        </w:rPr>
        <w:t xml:space="preserve">бланковый тест, охватывающий содержание </w:t>
      </w:r>
      <w:r w:rsidR="00C57F1C">
        <w:rPr>
          <w:rFonts w:ascii="Times New Roman" w:hAnsi="Times New Roman"/>
          <w:sz w:val="24"/>
          <w:szCs w:val="24"/>
          <w:lang w:eastAsia="ar-SA"/>
        </w:rPr>
        <w:t>двух</w:t>
      </w:r>
      <w:r w:rsidRPr="00AB34D9">
        <w:rPr>
          <w:rFonts w:ascii="Times New Roman" w:hAnsi="Times New Roman"/>
          <w:sz w:val="24"/>
          <w:szCs w:val="24"/>
          <w:lang w:eastAsia="ar-SA"/>
        </w:rPr>
        <w:t xml:space="preserve"> разделов дисциплины (включает 15 тестовых заданий; время выполнения – до 40 минут).</w:t>
      </w:r>
    </w:p>
    <w:p w:rsidR="00AB34D9" w:rsidRPr="00AB34D9" w:rsidRDefault="00AB34D9" w:rsidP="00AB34D9">
      <w:pPr>
        <w:spacing w:after="0" w:line="240" w:lineRule="auto"/>
        <w:ind w:left="720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B34D9" w:rsidRPr="00AB34D9" w:rsidRDefault="00AB34D9" w:rsidP="00AB34D9">
      <w:pPr>
        <w:spacing w:after="0" w:line="240" w:lineRule="auto"/>
        <w:ind w:left="720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B34D9" w:rsidRPr="00AB34D9" w:rsidRDefault="00AB34D9" w:rsidP="00AB34D9">
      <w:pPr>
        <w:spacing w:after="120"/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AB34D9">
        <w:rPr>
          <w:rFonts w:ascii="Times New Roman" w:hAnsi="Times New Roman"/>
          <w:b/>
          <w:bCs/>
          <w:sz w:val="24"/>
          <w:szCs w:val="24"/>
        </w:rPr>
        <w:t>Бланк итогового теста по дисциплине «</w:t>
      </w:r>
      <w:r w:rsidR="00B9623E" w:rsidRPr="00B9623E">
        <w:rPr>
          <w:rFonts w:ascii="Times New Roman" w:hAnsi="Times New Roman"/>
          <w:b/>
          <w:bCs/>
          <w:sz w:val="24"/>
          <w:szCs w:val="24"/>
        </w:rPr>
        <w:t>Организация опытно-экспериментальной работы в школе</w:t>
      </w:r>
      <w:r w:rsidRPr="00AB34D9">
        <w:rPr>
          <w:rFonts w:ascii="Times New Roman" w:hAnsi="Times New Roman"/>
          <w:b/>
          <w:bCs/>
          <w:sz w:val="24"/>
          <w:szCs w:val="24"/>
        </w:rPr>
        <w:t>»</w:t>
      </w:r>
    </w:p>
    <w:p w:rsidR="00AB34D9" w:rsidRPr="00AB34D9" w:rsidRDefault="00AB34D9" w:rsidP="00AB34D9">
      <w:pPr>
        <w:spacing w:after="0"/>
        <w:ind w:left="720"/>
        <w:jc w:val="center"/>
        <w:rPr>
          <w:rFonts w:ascii="Times New Roman" w:hAnsi="Times New Roman"/>
          <w:b/>
          <w:bCs/>
        </w:rPr>
      </w:pPr>
      <w:r w:rsidRPr="00AB34D9">
        <w:rPr>
          <w:rFonts w:ascii="Times New Roman" w:hAnsi="Times New Roman"/>
          <w:b/>
          <w:bCs/>
        </w:rPr>
        <w:t>Вариант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1276"/>
        <w:gridCol w:w="956"/>
      </w:tblGrid>
      <w:tr w:rsidR="00AB34D9" w:rsidRPr="00845A75" w:rsidTr="00EC6606">
        <w:tc>
          <w:tcPr>
            <w:tcW w:w="9853" w:type="dxa"/>
            <w:gridSpan w:val="4"/>
            <w:shd w:val="clear" w:color="auto" w:fill="auto"/>
          </w:tcPr>
          <w:p w:rsidR="00AB34D9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br/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Ф.И.О. магистранта</w:t>
            </w: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________________________________________________________________________</w:t>
            </w:r>
          </w:p>
          <w:p w:rsidR="00AB34D9" w:rsidRDefault="00AB34D9" w:rsidP="00EC66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43140B">
              <w:rPr>
                <w:rFonts w:ascii="Times New Roman" w:hAnsi="Times New Roman"/>
                <w:sz w:val="20"/>
                <w:szCs w:val="20"/>
                <w:lang w:eastAsia="ar-SA"/>
              </w:rPr>
              <w:t>Факультет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 ________________________________</w:t>
            </w:r>
          </w:p>
          <w:p w:rsidR="00AB34D9" w:rsidRPr="0043140B" w:rsidRDefault="00AB34D9" w:rsidP="00EC66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3140B">
              <w:rPr>
                <w:rFonts w:ascii="Times New Roman" w:hAnsi="Times New Roman"/>
                <w:sz w:val="20"/>
                <w:szCs w:val="20"/>
                <w:lang w:eastAsia="ar-SA"/>
              </w:rPr>
              <w:t>Группа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 ______________________________</w:t>
            </w:r>
          </w:p>
          <w:p w:rsidR="00AB34D9" w:rsidRPr="00845A75" w:rsidRDefault="00AB34D9" w:rsidP="00EC660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B34D9" w:rsidRPr="008F55E3" w:rsidTr="00EC6606">
        <w:tc>
          <w:tcPr>
            <w:tcW w:w="9853" w:type="dxa"/>
            <w:gridSpan w:val="4"/>
            <w:shd w:val="clear" w:color="auto" w:fill="auto"/>
          </w:tcPr>
          <w:p w:rsidR="00AB34D9" w:rsidRPr="008F55E3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B34D9" w:rsidRPr="00845A75" w:rsidTr="00EC6606">
        <w:tc>
          <w:tcPr>
            <w:tcW w:w="6062" w:type="dxa"/>
            <w:vMerge w:val="restart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2232" w:type="dxa"/>
            <w:gridSpan w:val="2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AB34D9" w:rsidRPr="00845A75" w:rsidTr="00EC6606">
        <w:tc>
          <w:tcPr>
            <w:tcW w:w="6062" w:type="dxa"/>
            <w:vMerge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Задание </w:t>
            </w:r>
            <w:proofErr w:type="gramStart"/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выполнено</w:t>
            </w:r>
            <w:proofErr w:type="gramEnd"/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/не 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выполнено</w:t>
            </w:r>
          </w:p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56" w:type="dxa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Раздел</w:t>
            </w:r>
          </w:p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освоен</w:t>
            </w:r>
            <w:proofErr w:type="gramEnd"/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/не 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освоен</w:t>
            </w:r>
          </w:p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AB34D9" w:rsidRPr="00845A75" w:rsidTr="00EC6606">
        <w:tc>
          <w:tcPr>
            <w:tcW w:w="9853" w:type="dxa"/>
            <w:gridSpan w:val="4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lastRenderedPageBreak/>
              <w:t xml:space="preserve">Раздел 1. </w:t>
            </w:r>
            <w:r w:rsidRPr="00AB34D9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Теоретико-методологические основы проектирования ОЭР</w:t>
            </w:r>
          </w:p>
        </w:tc>
      </w:tr>
      <w:tr w:rsidR="00AB34D9" w:rsidRPr="00845A75" w:rsidTr="00EC6606">
        <w:tc>
          <w:tcPr>
            <w:tcW w:w="6062" w:type="dxa"/>
            <w:shd w:val="clear" w:color="auto" w:fill="auto"/>
          </w:tcPr>
          <w:p w:rsidR="00EC6606" w:rsidRPr="00EC6606" w:rsidRDefault="00AB34D9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1. </w:t>
            </w:r>
            <w:r w:rsidR="00EC6606"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На учет устойчивых личностных тенденций учащегося, а также возникающих спонтанно интересов, склонностей и т. д. (по Г.Б. </w:t>
            </w:r>
            <w:proofErr w:type="spellStart"/>
            <w:r w:rsidR="00EC6606"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Корнетову</w:t>
            </w:r>
            <w:proofErr w:type="spellEnd"/>
            <w:r w:rsidR="00EC6606"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) ориентирует следующая образовательная парадигма:</w:t>
            </w:r>
          </w:p>
          <w:p w:rsidR="00EC6606" w:rsidRPr="00EC6606" w:rsidRDefault="00EC6606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авторитарно-императивная </w:t>
            </w:r>
          </w:p>
          <w:p w:rsidR="00EC6606" w:rsidRPr="00EC6606" w:rsidRDefault="00EC6606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личностная </w:t>
            </w:r>
          </w:p>
          <w:p w:rsidR="00EC6606" w:rsidRPr="00EC6606" w:rsidRDefault="00EC6606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В) поддержки </w:t>
            </w:r>
          </w:p>
          <w:p w:rsidR="00AB34D9" w:rsidRPr="00845A75" w:rsidRDefault="00EC6606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Г) когнитивная </w:t>
            </w:r>
          </w:p>
        </w:tc>
        <w:tc>
          <w:tcPr>
            <w:tcW w:w="1559" w:type="dxa"/>
            <w:shd w:val="clear" w:color="auto" w:fill="auto"/>
          </w:tcPr>
          <w:p w:rsidR="00AB34D9" w:rsidRPr="00E1536D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B34D9" w:rsidRPr="00E1536D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B34D9" w:rsidRPr="00845A75" w:rsidRDefault="00EC6606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  <w:shd w:val="clear" w:color="auto" w:fill="auto"/>
          </w:tcPr>
          <w:p w:rsidR="00AB34D9" w:rsidRPr="00845A75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AB34D9" w:rsidRDefault="00AB34D9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F4DC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2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соответствие между образовательными парадигмами (по И.А. Колесниковой)  и их характеристиками:</w:t>
            </w:r>
          </w:p>
          <w:tbl>
            <w:tblPr>
              <w:tblW w:w="5878" w:type="dxa"/>
              <w:tblLayout w:type="fixed"/>
              <w:tblLook w:val="0000" w:firstRow="0" w:lastRow="0" w:firstColumn="0" w:lastColumn="0" w:noHBand="0" w:noVBand="0"/>
            </w:tblPr>
            <w:tblGrid>
              <w:gridCol w:w="1622"/>
              <w:gridCol w:w="4256"/>
            </w:tblGrid>
            <w:tr w:rsidR="009F4DC5" w:rsidRPr="00955EE0" w:rsidTr="00A1571C">
              <w:trPr>
                <w:trHeight w:val="648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 Научно-технократическая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предполагает приобщение ученика к Истине путем сверхъестественного озарения, которое может наступить, если ученик будет следовать наставлениям учителя</w:t>
                  </w:r>
                </w:p>
              </w:tc>
            </w:tr>
            <w:tr w:rsidR="009F4DC5" w:rsidRPr="00955EE0" w:rsidTr="00A1571C">
              <w:trPr>
                <w:trHeight w:val="446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2. Гуманитарная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proofErr w:type="gramStart"/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ориентирована</w:t>
                  </w:r>
                  <w:proofErr w:type="gramEnd"/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 на максимально продуктивную передачу учащемуся запланированного содержания образования, нормативного по своей сути</w:t>
                  </w:r>
                </w:p>
              </w:tc>
            </w:tr>
            <w:tr w:rsidR="009F4DC5" w:rsidRPr="00955EE0" w:rsidTr="00A1571C">
              <w:trPr>
                <w:trHeight w:val="662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Эзотерическая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r w:rsidRPr="00955EE0">
                    <w:rPr>
                      <w:rFonts w:ascii="Times New Roman" w:hAnsi="Times New Roman"/>
                      <w:iCs/>
                      <w:sz w:val="20"/>
                      <w:szCs w:val="20"/>
                      <w:lang w:eastAsia="ar-SA"/>
                    </w:rPr>
                    <w:t>предполагает живое диалогическое взаимодействие, импровизацию с целью включения учащихся в процесс самостоятельного поиска, роста их творческих возможностей</w:t>
                  </w:r>
                </w:p>
              </w:tc>
            </w:tr>
          </w:tbl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F4DC5" w:rsidRPr="0039301F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39301F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FD7C4C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FD7C4C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FD7C4C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845A75" w:rsidRDefault="009F4DC5" w:rsidP="00A157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Общеобразовательное учреждение,  реализующее общеобразовательные программы основного общего и среднего (полного) общего образования, обеспечивающие дополнительную (углубленную) подготовку </w:t>
            </w:r>
            <w:proofErr w:type="gram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обучающихся</w:t>
            </w:r>
            <w:proofErr w:type="gram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по предметам гуманитарного профиля – это: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гимназия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лицей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В) школа с углубленным изучением отдельных предметов </w:t>
            </w:r>
          </w:p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Г) Средняя общеобразовательная школа</w:t>
            </w:r>
          </w:p>
        </w:tc>
        <w:tc>
          <w:tcPr>
            <w:tcW w:w="1559" w:type="dxa"/>
            <w:shd w:val="clear" w:color="auto" w:fill="auto"/>
          </w:tcPr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proofErr w:type="gram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Высказывание «Инновационная  школа – это школа, интегрированная в национальную культуру,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культуросообразная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, личностно-ориентированная, обеспечивающая самоопределение и педагогическую поддержку индивидуальности ребенка, открытая миру, людям, имеющая системные связи с окружающей средой, технологическая, осваивающая гуманистические технологии образования, саморазвивающаяся,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регионообразующая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» принадлежит:</w:t>
            </w:r>
            <w:proofErr w:type="gramEnd"/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Г.К.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Селевко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А.Н.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Тубельскому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 А.П.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Тряпицыной</w:t>
            </w:r>
            <w:proofErr w:type="spellEnd"/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Г) Е.В. </w:t>
            </w:r>
            <w:proofErr w:type="spell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Бондаревской</w:t>
            </w:r>
            <w:proofErr w:type="spellEnd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E1536D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5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На протяжении всей истории человечества исторически складывались следующие типы научной рациональности: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интуитивистский;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Б) неклассический;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негативистский;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Г) классический;</w:t>
            </w:r>
          </w:p>
          <w:p w:rsidR="009F4DC5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Д) модернистский</w:t>
            </w:r>
          </w:p>
          <w:p w:rsidR="009F4DC5" w:rsidRPr="004A0CD1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Е)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постнеклассический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F4DC5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6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Соответствие между характеристиками гуманистической парадигмы и их функциями в воспитательной системе школы:</w:t>
            </w:r>
          </w:p>
          <w:tbl>
            <w:tblPr>
              <w:tblW w:w="5878" w:type="dxa"/>
              <w:tblLayout w:type="fixed"/>
              <w:tblLook w:val="0000" w:firstRow="0" w:lastRow="0" w:firstColumn="0" w:lastColumn="0" w:noHBand="0" w:noVBand="0"/>
            </w:tblPr>
            <w:tblGrid>
              <w:gridCol w:w="1622"/>
              <w:gridCol w:w="4256"/>
            </w:tblGrid>
            <w:tr w:rsidR="009F4DC5" w:rsidRPr="00955EE0" w:rsidTr="00A1571C">
              <w:trPr>
                <w:trHeight w:val="411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1. Демократические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А) учет возрастных, индивидуальных и природных особенностей, создание условий для саморазвития, самовоспитания и самообразования</w:t>
                  </w:r>
                </w:p>
              </w:tc>
            </w:tr>
            <w:tr w:rsidR="009F4DC5" w:rsidRPr="00955EE0" w:rsidTr="00A1571C">
              <w:trPr>
                <w:trHeight w:val="411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2. Общечеловеческие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Б) нравственное воспитание: любовь к ребенку, вера в ребенка, уважение к личности ребенка и признание ее ценности</w:t>
                  </w:r>
                </w:p>
              </w:tc>
            </w:tr>
            <w:tr w:rsidR="009F4DC5" w:rsidRPr="00955EE0" w:rsidTr="00A1571C">
              <w:trPr>
                <w:trHeight w:val="425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lastRenderedPageBreak/>
                    <w:t xml:space="preserve">3. </w:t>
                  </w:r>
                  <w:proofErr w:type="spellStart"/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Природосообразные</w:t>
                  </w:r>
                  <w:proofErr w:type="spellEnd"/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A1571C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bCs/>
                      <w:sz w:val="20"/>
                      <w:szCs w:val="20"/>
                      <w:lang w:eastAsia="ar-SA"/>
                    </w:rPr>
                    <w:t>В) дружеское и равное отношение к ребенку, создание условий для свободной деятельности, учет национальных особенностей</w:t>
                  </w:r>
                </w:p>
              </w:tc>
            </w:tr>
          </w:tbl>
          <w:p w:rsidR="009F4DC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F4DC5" w:rsidRPr="00FD7C4C" w:rsidRDefault="009F4DC5" w:rsidP="009F4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FD7C4C" w:rsidRDefault="009F4DC5" w:rsidP="009F4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FD7C4C" w:rsidRDefault="009F4DC5" w:rsidP="009F4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FD7C4C" w:rsidRDefault="009F4DC5" w:rsidP="009F4D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9F4DC5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7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proofErr w:type="gramStart"/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Определение «</w:t>
            </w: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Образовательное развивающее пространство – это специально смоделированные место и условия, имеющие развивающую направленность, и выступающего в качестве многомерного социального про</w:t>
            </w: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  <w:t>странства, обеспечивающего разнообразные варианты выбора оп</w:t>
            </w: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  <w:t>тимальной траектории развития и взросления личности сообразно индивидуальным особенностям ее физического, соматического, психического, психологического, духовно-нравственного и соци</w:t>
            </w: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  <w:t>ального здоровья</w:t>
            </w: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» принадлежит:</w:t>
            </w:r>
            <w:proofErr w:type="gramEnd"/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А) В.М Степанову;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А.Н. </w:t>
            </w:r>
            <w:proofErr w:type="spellStart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Тубельскому</w:t>
            </w:r>
            <w:proofErr w:type="spellEnd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В.И. </w:t>
            </w:r>
            <w:proofErr w:type="spellStart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Слободчикову</w:t>
            </w:r>
            <w:proofErr w:type="spellEnd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А.П. </w:t>
            </w:r>
            <w:proofErr w:type="spellStart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Тряпицыной</w:t>
            </w:r>
            <w:proofErr w:type="spellEnd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Д) Е.В. </w:t>
            </w:r>
            <w:proofErr w:type="spellStart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Бондаревской</w:t>
            </w:r>
            <w:proofErr w:type="spellEnd"/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9F4DC5" w:rsidRPr="00FD7C4C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sz w:val="20"/>
                <w:szCs w:val="20"/>
                <w:lang w:eastAsia="ar-SA"/>
              </w:rPr>
              <w:t>Е) Е.А Козыревой</w:t>
            </w:r>
          </w:p>
        </w:tc>
        <w:tc>
          <w:tcPr>
            <w:tcW w:w="1559" w:type="dxa"/>
            <w:shd w:val="clear" w:color="auto" w:fill="auto"/>
          </w:tcPr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tcBorders>
              <w:bottom w:val="nil"/>
            </w:tcBorders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9F4DC5">
        <w:tc>
          <w:tcPr>
            <w:tcW w:w="6062" w:type="dxa"/>
            <w:shd w:val="clear" w:color="auto" w:fill="auto"/>
          </w:tcPr>
          <w:p w:rsidR="009F4DC5" w:rsidRDefault="009F4DC5" w:rsidP="009F4D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8.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Целенаправленные изменения, вызывающие переход системы из одного состояния в другое называют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…</w:t>
            </w:r>
          </w:p>
        </w:tc>
        <w:tc>
          <w:tcPr>
            <w:tcW w:w="1559" w:type="dxa"/>
            <w:shd w:val="clear" w:color="auto" w:fill="auto"/>
          </w:tcPr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tcBorders>
              <w:top w:val="nil"/>
            </w:tcBorders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9853" w:type="dxa"/>
            <w:gridSpan w:val="4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 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2</w:t>
            </w: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. </w:t>
            </w:r>
            <w:r w:rsidRPr="00EC660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Организационное и научно-методическое обеспечение опытно-экспериментальной работы в школе</w:t>
            </w: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9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К сферам, в которых реализуются образовательные инновации, относятся: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цели обучения и воспитания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содержание образования и воспитания 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социальное обеспечение</w:t>
            </w:r>
          </w:p>
          <w:p w:rsidR="009F4DC5" w:rsidRPr="00EC6606" w:rsidRDefault="009F4DC5" w:rsidP="00EC660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Г) технологии обучения и воспитания </w:t>
            </w:r>
          </w:p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C66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Д) обеспечение безопасности жизни и здоровья детей</w:t>
            </w:r>
          </w:p>
        </w:tc>
        <w:tc>
          <w:tcPr>
            <w:tcW w:w="1559" w:type="dxa"/>
            <w:shd w:val="clear" w:color="auto" w:fill="auto"/>
          </w:tcPr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9525A6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9F4DC5" w:rsidRPr="00845A75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20D7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10</w:t>
            </w:r>
            <w:r w:rsidRPr="00020D7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Соответствие между характеристиками научной и практической педагогической деятельности:</w:t>
            </w:r>
          </w:p>
          <w:tbl>
            <w:tblPr>
              <w:tblW w:w="5879" w:type="dxa"/>
              <w:tblLayout w:type="fixed"/>
              <w:tblLook w:val="0000" w:firstRow="0" w:lastRow="0" w:firstColumn="0" w:lastColumn="0" w:noHBand="0" w:noVBand="0"/>
            </w:tblPr>
            <w:tblGrid>
              <w:gridCol w:w="2349"/>
              <w:gridCol w:w="3530"/>
            </w:tblGrid>
            <w:tr w:rsidR="009F4DC5" w:rsidRPr="00955EE0" w:rsidTr="00955EE0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 Объект научной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А) эмпирические, теоретические, нормативные знания</w:t>
                  </w:r>
                </w:p>
              </w:tc>
            </w:tr>
            <w:tr w:rsidR="009F4DC5" w:rsidRPr="00955EE0" w:rsidTr="00955EE0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2. Средства научной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proofErr w:type="spellStart"/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обученность</w:t>
                  </w:r>
                  <w:proofErr w:type="spellEnd"/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 и воспитанность как качества личности</w:t>
                  </w:r>
                </w:p>
              </w:tc>
            </w:tr>
            <w:tr w:rsidR="009F4DC5" w:rsidRPr="00955EE0" w:rsidTr="00955EE0">
              <w:trPr>
                <w:trHeight w:val="448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3. Результат научной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В) человек, которого обучают и воспитывают</w:t>
                  </w:r>
                </w:p>
              </w:tc>
            </w:tr>
            <w:tr w:rsidR="009F4DC5" w:rsidRPr="00955EE0" w:rsidTr="00955EE0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4. Объект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Г) система практической педагогической деятельности</w:t>
                  </w:r>
                </w:p>
              </w:tc>
            </w:tr>
            <w:tr w:rsidR="009F4DC5" w:rsidRPr="00955EE0" w:rsidTr="00955EE0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5. Средства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Д) наблюдение, описание, моделирование, идеализация, создание теорий, гипотез</w:t>
                  </w:r>
                </w:p>
              </w:tc>
            </w:tr>
            <w:tr w:rsidR="009F4DC5" w:rsidRPr="00955EE0" w:rsidTr="00955EE0">
              <w:trPr>
                <w:trHeight w:val="448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6. Результат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F4DC5" w:rsidRPr="00955EE0" w:rsidRDefault="009F4DC5" w:rsidP="00955EE0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955EE0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Е) методы, приемы, организационные формы, наглядные пособия, технические средства</w:t>
                  </w:r>
                </w:p>
              </w:tc>
            </w:tr>
          </w:tbl>
          <w:p w:rsidR="009F4DC5" w:rsidRPr="00020D73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004281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11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Последовательность деятельности, отражающая взаимосвязь педагогической науки и практики на современном этапе: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выработка принципов педагогической деятельности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Б) создание проекта педагогической деятельности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наблюдение, описание и обобщение опыта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построение методической системы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Д) выработка теории и выявление закономерностей </w:t>
            </w:r>
          </w:p>
          <w:p w:rsidR="009F4DC5" w:rsidRPr="00845A75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Е) разработка правил и рекомендаций</w:t>
            </w: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845A75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12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Порядок продвижения педагога по этапам инновационного поиска:</w:t>
            </w:r>
          </w:p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А)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 xml:space="preserve">обобщение передового педагогического опыта </w:t>
            </w:r>
          </w:p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 xml:space="preserve">обоснование авторской педагогической системы </w:t>
            </w:r>
          </w:p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>рефлексия собственного педагогического опыта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</w:p>
          <w:p w:rsidR="009F4DC5" w:rsidRPr="00955EE0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 xml:space="preserve">Г)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 xml:space="preserve">разработка и реализация модифицированной программы </w:t>
            </w:r>
          </w:p>
          <w:p w:rsidR="009F4DC5" w:rsidRPr="00845A75" w:rsidRDefault="009F4DC5" w:rsidP="00955EE0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Д) </w:t>
            </w:r>
            <w:r w:rsidRPr="00955EE0">
              <w:rPr>
                <w:rFonts w:ascii="Times New Roman" w:hAnsi="Times New Roman"/>
                <w:iCs/>
                <w:sz w:val="20"/>
                <w:szCs w:val="20"/>
                <w:lang w:eastAsia="ar-SA"/>
              </w:rPr>
              <w:t>конструирование авторской методической системы</w:t>
            </w:r>
          </w:p>
        </w:tc>
        <w:tc>
          <w:tcPr>
            <w:tcW w:w="1559" w:type="dxa"/>
            <w:shd w:val="clear" w:color="auto" w:fill="auto"/>
          </w:tcPr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1.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13. </w:t>
            </w: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Логика психолого-педагогического сопровождения развития индивидуальности учащегося: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А) дифференциация содержания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Б) мониторинг различных характеристик индивидуальности 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В) организация творческой и исследовательской деятельности</w:t>
            </w:r>
          </w:p>
          <w:p w:rsidR="009F4DC5" w:rsidRPr="00955EE0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Г) диагностика актуальных состояний</w:t>
            </w:r>
          </w:p>
          <w:p w:rsidR="009F4DC5" w:rsidRPr="006C2D1D" w:rsidRDefault="009F4DC5" w:rsidP="00955EE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Д) дифференциация организационных форм</w:t>
            </w:r>
          </w:p>
        </w:tc>
        <w:tc>
          <w:tcPr>
            <w:tcW w:w="1559" w:type="dxa"/>
            <w:shd w:val="clear" w:color="auto" w:fill="auto"/>
          </w:tcPr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004281" w:rsidRDefault="009F4DC5" w:rsidP="00955E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. 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c>
          <w:tcPr>
            <w:tcW w:w="6062" w:type="dxa"/>
            <w:shd w:val="clear" w:color="auto" w:fill="auto"/>
          </w:tcPr>
          <w:p w:rsidR="009F4DC5" w:rsidRPr="00845A75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14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 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На получение результата известными педагогическими средствами за счет внедрения полученных в науке результатов с целью совершенствования существующих форм и методов обучения направлена ф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ункция …</w:t>
            </w: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>_____________</w:t>
            </w: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rPr>
          <w:trHeight w:val="79"/>
        </w:trPr>
        <w:tc>
          <w:tcPr>
            <w:tcW w:w="6062" w:type="dxa"/>
            <w:shd w:val="clear" w:color="auto" w:fill="auto"/>
          </w:tcPr>
          <w:p w:rsidR="009F4DC5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ТЗ-15. </w:t>
            </w:r>
            <w:r w:rsidRPr="00955EE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Закономерные необратимые и направленные качественные изменения материальных и идеальных объектов называются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…</w:t>
            </w:r>
          </w:p>
          <w:p w:rsidR="009F4DC5" w:rsidRPr="00845A75" w:rsidRDefault="009F4DC5" w:rsidP="00955E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6C2D1D">
              <w:rPr>
                <w:rFonts w:ascii="Times New Roman" w:hAnsi="Times New Roman"/>
                <w:sz w:val="20"/>
                <w:szCs w:val="20"/>
                <w:lang w:eastAsia="ar-SA"/>
              </w:rPr>
              <w:t>_____________</w:t>
            </w: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rPr>
          <w:trHeight w:val="79"/>
        </w:trPr>
        <w:tc>
          <w:tcPr>
            <w:tcW w:w="9853" w:type="dxa"/>
            <w:gridSpan w:val="4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9F4DC5" w:rsidRPr="00845A75" w:rsidTr="00EC6606">
        <w:trPr>
          <w:trHeight w:val="79"/>
        </w:trPr>
        <w:tc>
          <w:tcPr>
            <w:tcW w:w="6062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rPr>
          <w:trHeight w:val="79"/>
        </w:trPr>
        <w:tc>
          <w:tcPr>
            <w:tcW w:w="6062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9F4DC5" w:rsidRPr="00845A75" w:rsidTr="00EC6606">
        <w:trPr>
          <w:trHeight w:val="79"/>
        </w:trPr>
        <w:tc>
          <w:tcPr>
            <w:tcW w:w="6062" w:type="dxa"/>
            <w:shd w:val="clear" w:color="auto" w:fill="auto"/>
          </w:tcPr>
          <w:p w:rsidR="009F4DC5" w:rsidRDefault="009F4DC5" w:rsidP="00EC66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Общее количество баллов 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(ТЗ № 1,</w:t>
            </w:r>
            <w:r w:rsidR="008B5802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3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r w:rsidR="008B5802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4, 5, 7, 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8, </w:t>
            </w:r>
            <w:r w:rsidR="008B5802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9 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–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2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б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.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9F4DC5" w:rsidRPr="00433656" w:rsidRDefault="009F4DC5" w:rsidP="008B580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                                              </w:t>
            </w:r>
            <w:proofErr w:type="gramStart"/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ТЗ №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2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6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10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11, 12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, 1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3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,</w:t>
            </w:r>
            <w:r w:rsidR="008B5802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14,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15 – 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4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5 б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.</w:t>
            </w:r>
            <w:r w:rsidRPr="00433656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)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F4DC5" w:rsidRPr="00845A75" w:rsidRDefault="009F4DC5" w:rsidP="00EC66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AE2125" w:rsidRDefault="00AE2125" w:rsidP="00AE21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E2125" w:rsidRDefault="00AE2125" w:rsidP="00810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0CBD" w:rsidRPr="008B5802" w:rsidRDefault="00810CBD" w:rsidP="008B5802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8B5802">
        <w:rPr>
          <w:rFonts w:ascii="Times New Roman" w:hAnsi="Times New Roman"/>
          <w:b/>
          <w:bCs/>
          <w:sz w:val="24"/>
          <w:szCs w:val="24"/>
          <w:lang w:eastAsia="ar-SA"/>
        </w:rPr>
        <w:t>Зачет</w:t>
      </w:r>
      <w:r w:rsidR="007A6C92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(до 40 баллов)</w:t>
      </w:r>
    </w:p>
    <w:p w:rsidR="007A6C92" w:rsidRDefault="007A6C92" w:rsidP="00A157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8B5802" w:rsidRPr="008B5802" w:rsidRDefault="008B5802" w:rsidP="00A157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Перечень вопросов к зачету: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школы как социально-педагогической системы.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критерии оценки степени значимости, качества и характера инновационных процессов в учреждениях системы образования?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организации опытной работы в школе?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Дайте сущностную характеристику инновационных школ в России.</w:t>
      </w:r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основные виды педагогических моделей (теоретические, дескриптивные, нормативные, </w:t>
      </w:r>
      <w:proofErr w:type="spell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прескриптивные</w:t>
      </w:r>
      <w:proofErr w:type="spellEnd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место и роль деятельности моделирования в инновационных образовательных  процессах и системах? </w:t>
      </w:r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принципиальное значение комплексно-целевой программы развития учебного заведения?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функции программы развития учебного учреждения в условиях инновационного поиска?</w:t>
      </w:r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специфика управления процессом разработки и реализации программы развития инновационного учебного заведения?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этапы разработки программы развития инновационного учебного заведения.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основные характеристики технологии организации опытно-экспериментальной работы в инновационном учебном заведении?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место и роль научно-методического обеспечения инновационной деятельности педагога? </w:t>
      </w:r>
      <w:proofErr w:type="gramEnd"/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специфика научно-методического обеспечения на стихийно-эмпирическом, эмпирическом и теоретическом этапах инновационного поиска?</w:t>
      </w:r>
      <w:proofErr w:type="gramEnd"/>
    </w:p>
    <w:p w:rsidR="008B5802" w:rsidRPr="008B5802" w:rsidRDefault="008B5802" w:rsidP="008B5802">
      <w:pPr>
        <w:numPr>
          <w:ilvl w:val="0"/>
          <w:numId w:val="29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функции инновационных организационных структур?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роль и соотношение процессов саморазвития и развития индивидуальности учащегося?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этапы процесса психолого-педагогического сопровождения развития индивидуальности учащегося.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Сущность системного и ситуативного подходов к управлению инновационными процессами.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Каковы способы изучения и обобщения передового педагогического опыта.  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Раскройте содержание взаимодействия учителя с администрацией и коллегами. 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состоят роль и место учителя в системе управления школой.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функции руководства деятельностью педагогического коллектива и учителя.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управления адаптивной школой.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Дайте характеристику управления инновационными процессами в школе.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организации методической, научно-исследовательской и опытно-экспериментальной работы в школе.</w:t>
      </w:r>
    </w:p>
    <w:p w:rsidR="008B5802" w:rsidRPr="008B5802" w:rsidRDefault="008B5802" w:rsidP="008B580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Назовите основные методологические ориентиры исследования инновационных процессов в образовании. </w:t>
      </w:r>
    </w:p>
    <w:p w:rsidR="008B5802" w:rsidRPr="008B5802" w:rsidRDefault="008B5802" w:rsidP="008B5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5802" w:rsidRPr="008B5802" w:rsidRDefault="008B5802" w:rsidP="008B580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на зачете:</w:t>
      </w:r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8B5802" w:rsidRPr="008B5802" w:rsidRDefault="008B5802" w:rsidP="00A71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5802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141FD5" w:rsidRPr="008B5802" w:rsidRDefault="00141FD5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141FD5" w:rsidRPr="008B5802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008" w:rsidRDefault="00292008" w:rsidP="0010190A">
      <w:pPr>
        <w:spacing w:after="0" w:line="240" w:lineRule="auto"/>
      </w:pPr>
      <w:r>
        <w:separator/>
      </w:r>
    </w:p>
  </w:endnote>
  <w:endnote w:type="continuationSeparator" w:id="0">
    <w:p w:rsidR="00292008" w:rsidRDefault="00292008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008" w:rsidRDefault="00292008" w:rsidP="0010190A">
      <w:pPr>
        <w:spacing w:after="0" w:line="240" w:lineRule="auto"/>
      </w:pPr>
      <w:r>
        <w:separator/>
      </w:r>
    </w:p>
  </w:footnote>
  <w:footnote w:type="continuationSeparator" w:id="0">
    <w:p w:rsidR="00292008" w:rsidRDefault="00292008" w:rsidP="0010190A">
      <w:pPr>
        <w:spacing w:after="0" w:line="240" w:lineRule="auto"/>
      </w:pPr>
      <w:r>
        <w:continuationSeparator/>
      </w:r>
    </w:p>
  </w:footnote>
  <w:footnote w:id="1">
    <w:p w:rsidR="008C6A77" w:rsidRPr="002A3217" w:rsidRDefault="008C6A77">
      <w:pPr>
        <w:pStyle w:val="a6"/>
        <w:rPr>
          <w:rFonts w:ascii="Times New Roman" w:hAnsi="Times New Roman" w:cs="Times New Roman"/>
        </w:rPr>
      </w:pPr>
      <w:r w:rsidRPr="002A3217">
        <w:rPr>
          <w:rStyle w:val="a8"/>
          <w:rFonts w:ascii="Times New Roman" w:hAnsi="Times New Roman" w:cs="Times New Roman"/>
        </w:rPr>
        <w:footnoteRef/>
      </w:r>
      <w:r w:rsidRPr="002A3217">
        <w:rPr>
          <w:rFonts w:ascii="Times New Roman" w:hAnsi="Times New Roman" w:cs="Times New Roman"/>
        </w:rPr>
        <w:t xml:space="preserve"> </w:t>
      </w:r>
      <w:proofErr w:type="spellStart"/>
      <w:r w:rsidRPr="002A3217">
        <w:rPr>
          <w:rFonts w:ascii="Times New Roman" w:hAnsi="Times New Roman" w:cs="Times New Roman"/>
          <w:bCs/>
        </w:rPr>
        <w:t>Адилова</w:t>
      </w:r>
      <w:proofErr w:type="spellEnd"/>
      <w:r w:rsidRPr="002A3217">
        <w:rPr>
          <w:rFonts w:ascii="Times New Roman" w:hAnsi="Times New Roman" w:cs="Times New Roman"/>
          <w:bCs/>
        </w:rPr>
        <w:t xml:space="preserve"> Н. Ф. Эффективность использования ролевых игр в процессе обучения // Молодой ученый. — 2011. — №12. Т.2. — С. 121-124.</w:t>
      </w:r>
    </w:p>
  </w:footnote>
  <w:footnote w:id="2">
    <w:p w:rsidR="008C6A77" w:rsidRPr="008A6D5B" w:rsidRDefault="008C6A77" w:rsidP="00B81A96">
      <w:pPr>
        <w:pStyle w:val="a6"/>
        <w:rPr>
          <w:rFonts w:ascii="Times New Roman" w:hAnsi="Times New Roman" w:cs="Times New Roman"/>
        </w:rPr>
      </w:pPr>
      <w:r w:rsidRPr="008A6D5B">
        <w:rPr>
          <w:rStyle w:val="a8"/>
          <w:rFonts w:ascii="Times New Roman" w:hAnsi="Times New Roman" w:cs="Times New Roman"/>
        </w:rPr>
        <w:footnoteRef/>
      </w:r>
      <w:r w:rsidRPr="008A6D5B">
        <w:rPr>
          <w:rFonts w:ascii="Times New Roman" w:hAnsi="Times New Roman" w:cs="Times New Roman"/>
        </w:rPr>
        <w:t xml:space="preserve"> </w:t>
      </w:r>
      <w:r w:rsidRPr="008A6D5B">
        <w:rPr>
          <w:rFonts w:ascii="Times New Roman" w:hAnsi="Times New Roman" w:cs="Times New Roman"/>
          <w:b/>
          <w:bCs/>
        </w:rPr>
        <w:t>SWOT</w:t>
      </w:r>
      <w:r w:rsidRPr="008A6D5B">
        <w:rPr>
          <w:rFonts w:ascii="Times New Roman" w:hAnsi="Times New Roman" w:cs="Times New Roman"/>
        </w:rPr>
        <w:t xml:space="preserve"> — метод анализа в стратегическом планировании, заключающийся в разделении факторов и явлений на четыре категории: </w:t>
      </w:r>
      <w:proofErr w:type="spellStart"/>
      <w:r w:rsidRPr="008A6D5B">
        <w:rPr>
          <w:rFonts w:ascii="Times New Roman" w:hAnsi="Times New Roman" w:cs="Times New Roman"/>
          <w:b/>
          <w:bCs/>
        </w:rPr>
        <w:t>s</w:t>
      </w:r>
      <w:r w:rsidRPr="008A6D5B">
        <w:rPr>
          <w:rFonts w:ascii="Times New Roman" w:hAnsi="Times New Roman" w:cs="Times New Roman"/>
        </w:rPr>
        <w:t>trengths</w:t>
      </w:r>
      <w:proofErr w:type="spellEnd"/>
      <w:r w:rsidRPr="008A6D5B">
        <w:rPr>
          <w:rFonts w:ascii="Times New Roman" w:hAnsi="Times New Roman" w:cs="Times New Roman"/>
        </w:rPr>
        <w:t xml:space="preserve"> (сильные стороны), </w:t>
      </w:r>
      <w:proofErr w:type="spellStart"/>
      <w:r w:rsidRPr="008A6D5B">
        <w:rPr>
          <w:rFonts w:ascii="Times New Roman" w:hAnsi="Times New Roman" w:cs="Times New Roman"/>
          <w:b/>
          <w:bCs/>
        </w:rPr>
        <w:t>w</w:t>
      </w:r>
      <w:r w:rsidRPr="008A6D5B">
        <w:rPr>
          <w:rFonts w:ascii="Times New Roman" w:hAnsi="Times New Roman" w:cs="Times New Roman"/>
        </w:rPr>
        <w:t>eaknesses</w:t>
      </w:r>
      <w:proofErr w:type="spellEnd"/>
      <w:r w:rsidRPr="008A6D5B">
        <w:rPr>
          <w:rFonts w:ascii="Times New Roman" w:hAnsi="Times New Roman" w:cs="Times New Roman"/>
        </w:rPr>
        <w:t xml:space="preserve"> (слабые стороны), </w:t>
      </w:r>
      <w:proofErr w:type="spellStart"/>
      <w:r w:rsidRPr="008A6D5B">
        <w:rPr>
          <w:rFonts w:ascii="Times New Roman" w:hAnsi="Times New Roman" w:cs="Times New Roman"/>
          <w:b/>
          <w:bCs/>
        </w:rPr>
        <w:t>o</w:t>
      </w:r>
      <w:r w:rsidRPr="008A6D5B">
        <w:rPr>
          <w:rFonts w:ascii="Times New Roman" w:hAnsi="Times New Roman" w:cs="Times New Roman"/>
        </w:rPr>
        <w:t>pportunities</w:t>
      </w:r>
      <w:proofErr w:type="spellEnd"/>
      <w:r w:rsidRPr="008A6D5B">
        <w:rPr>
          <w:rFonts w:ascii="Times New Roman" w:hAnsi="Times New Roman" w:cs="Times New Roman"/>
        </w:rPr>
        <w:t xml:space="preserve"> (возможности) и </w:t>
      </w:r>
      <w:proofErr w:type="spellStart"/>
      <w:r w:rsidRPr="008A6D5B">
        <w:rPr>
          <w:rFonts w:ascii="Times New Roman" w:hAnsi="Times New Roman" w:cs="Times New Roman"/>
          <w:b/>
          <w:bCs/>
        </w:rPr>
        <w:t>t</w:t>
      </w:r>
      <w:r w:rsidRPr="008A6D5B">
        <w:rPr>
          <w:rFonts w:ascii="Times New Roman" w:hAnsi="Times New Roman" w:cs="Times New Roman"/>
        </w:rPr>
        <w:t>hreats</w:t>
      </w:r>
      <w:proofErr w:type="spellEnd"/>
      <w:r w:rsidRPr="008A6D5B">
        <w:rPr>
          <w:rFonts w:ascii="Times New Roman" w:hAnsi="Times New Roman" w:cs="Times New Roman"/>
        </w:rPr>
        <w:t xml:space="preserve"> (угрозы).</w:t>
      </w:r>
    </w:p>
    <w:p w:rsidR="008C6A77" w:rsidRDefault="008C6A77" w:rsidP="00B81A96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83E09"/>
    <w:multiLevelType w:val="hybridMultilevel"/>
    <w:tmpl w:val="1E2CD83C"/>
    <w:lvl w:ilvl="0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04B346A"/>
    <w:multiLevelType w:val="hybridMultilevel"/>
    <w:tmpl w:val="653465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23AF2D74"/>
    <w:multiLevelType w:val="multilevel"/>
    <w:tmpl w:val="12DE1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711B94"/>
    <w:multiLevelType w:val="multilevel"/>
    <w:tmpl w:val="68286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3527455E"/>
    <w:multiLevelType w:val="hybridMultilevel"/>
    <w:tmpl w:val="C3D4323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4E55E5"/>
    <w:multiLevelType w:val="multilevel"/>
    <w:tmpl w:val="03261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1C4D6F"/>
    <w:multiLevelType w:val="multilevel"/>
    <w:tmpl w:val="A828B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7B693A"/>
    <w:multiLevelType w:val="hybridMultilevel"/>
    <w:tmpl w:val="2D5CA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803458"/>
    <w:multiLevelType w:val="hybridMultilevel"/>
    <w:tmpl w:val="B7907DCE"/>
    <w:lvl w:ilvl="0" w:tplc="963021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64F3EE3"/>
    <w:multiLevelType w:val="multilevel"/>
    <w:tmpl w:val="BA364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205B50"/>
    <w:multiLevelType w:val="hybridMultilevel"/>
    <w:tmpl w:val="C7E4F1EE"/>
    <w:lvl w:ilvl="0" w:tplc="22347A5A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3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BC0517"/>
    <w:multiLevelType w:val="multilevel"/>
    <w:tmpl w:val="EF74E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8"/>
  </w:num>
  <w:num w:numId="3">
    <w:abstractNumId w:val="14"/>
  </w:num>
  <w:num w:numId="4">
    <w:abstractNumId w:val="9"/>
  </w:num>
  <w:num w:numId="5">
    <w:abstractNumId w:val="10"/>
  </w:num>
  <w:num w:numId="6">
    <w:abstractNumId w:val="24"/>
  </w:num>
  <w:num w:numId="7">
    <w:abstractNumId w:val="18"/>
  </w:num>
  <w:num w:numId="8">
    <w:abstractNumId w:val="1"/>
  </w:num>
  <w:num w:numId="9">
    <w:abstractNumId w:val="27"/>
  </w:num>
  <w:num w:numId="10">
    <w:abstractNumId w:val="23"/>
  </w:num>
  <w:num w:numId="11">
    <w:abstractNumId w:val="3"/>
  </w:num>
  <w:num w:numId="12">
    <w:abstractNumId w:val="0"/>
  </w:num>
  <w:num w:numId="13">
    <w:abstractNumId w:val="4"/>
  </w:num>
  <w:num w:numId="14">
    <w:abstractNumId w:val="13"/>
  </w:num>
  <w:num w:numId="15">
    <w:abstractNumId w:val="8"/>
  </w:num>
  <w:num w:numId="16">
    <w:abstractNumId w:val="12"/>
  </w:num>
  <w:num w:numId="17">
    <w:abstractNumId w:val="20"/>
  </w:num>
  <w:num w:numId="18">
    <w:abstractNumId w:val="11"/>
  </w:num>
  <w:num w:numId="19">
    <w:abstractNumId w:val="16"/>
  </w:num>
  <w:num w:numId="20">
    <w:abstractNumId w:val="22"/>
  </w:num>
  <w:num w:numId="21">
    <w:abstractNumId w:val="6"/>
  </w:num>
  <w:num w:numId="22">
    <w:abstractNumId w:val="15"/>
  </w:num>
  <w:num w:numId="23">
    <w:abstractNumId w:val="25"/>
  </w:num>
  <w:num w:numId="24">
    <w:abstractNumId w:val="7"/>
  </w:num>
  <w:num w:numId="25">
    <w:abstractNumId w:val="21"/>
  </w:num>
  <w:num w:numId="26">
    <w:abstractNumId w:val="26"/>
  </w:num>
  <w:num w:numId="27">
    <w:abstractNumId w:val="2"/>
  </w:num>
  <w:num w:numId="28">
    <w:abstractNumId w:val="5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5131"/>
    <w:rsid w:val="000D6838"/>
    <w:rsid w:val="000E11B4"/>
    <w:rsid w:val="000E5D15"/>
    <w:rsid w:val="000E62A4"/>
    <w:rsid w:val="000E6677"/>
    <w:rsid w:val="000F4AE0"/>
    <w:rsid w:val="000F698C"/>
    <w:rsid w:val="0010190A"/>
    <w:rsid w:val="00116798"/>
    <w:rsid w:val="00132403"/>
    <w:rsid w:val="0013589B"/>
    <w:rsid w:val="00141FD5"/>
    <w:rsid w:val="00144E6E"/>
    <w:rsid w:val="00151C08"/>
    <w:rsid w:val="00155E38"/>
    <w:rsid w:val="001861C4"/>
    <w:rsid w:val="001C5940"/>
    <w:rsid w:val="001C707B"/>
    <w:rsid w:val="001E07D9"/>
    <w:rsid w:val="001E1868"/>
    <w:rsid w:val="001F43D5"/>
    <w:rsid w:val="0020312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92008"/>
    <w:rsid w:val="002A3217"/>
    <w:rsid w:val="002A5392"/>
    <w:rsid w:val="002A6364"/>
    <w:rsid w:val="002A6C21"/>
    <w:rsid w:val="002B7934"/>
    <w:rsid w:val="002D1291"/>
    <w:rsid w:val="002E42F4"/>
    <w:rsid w:val="002F2431"/>
    <w:rsid w:val="0031403B"/>
    <w:rsid w:val="003167DC"/>
    <w:rsid w:val="003320FA"/>
    <w:rsid w:val="00335898"/>
    <w:rsid w:val="00376775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4F7643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0C5D"/>
    <w:rsid w:val="006140E3"/>
    <w:rsid w:val="006245B4"/>
    <w:rsid w:val="0062597E"/>
    <w:rsid w:val="00646DED"/>
    <w:rsid w:val="00660E65"/>
    <w:rsid w:val="00667C7D"/>
    <w:rsid w:val="0067132F"/>
    <w:rsid w:val="0067198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A6C92"/>
    <w:rsid w:val="007C025D"/>
    <w:rsid w:val="007E09B6"/>
    <w:rsid w:val="007F0253"/>
    <w:rsid w:val="007F7D63"/>
    <w:rsid w:val="00803E83"/>
    <w:rsid w:val="00810CBD"/>
    <w:rsid w:val="00812EA3"/>
    <w:rsid w:val="00813058"/>
    <w:rsid w:val="008273A6"/>
    <w:rsid w:val="00844846"/>
    <w:rsid w:val="00846A12"/>
    <w:rsid w:val="00852838"/>
    <w:rsid w:val="0085700F"/>
    <w:rsid w:val="00862D7D"/>
    <w:rsid w:val="008804AA"/>
    <w:rsid w:val="00895D08"/>
    <w:rsid w:val="008A096D"/>
    <w:rsid w:val="008A3E52"/>
    <w:rsid w:val="008A4795"/>
    <w:rsid w:val="008A608F"/>
    <w:rsid w:val="008A6D5B"/>
    <w:rsid w:val="008B0867"/>
    <w:rsid w:val="008B5802"/>
    <w:rsid w:val="008C2438"/>
    <w:rsid w:val="008C6A77"/>
    <w:rsid w:val="008C7C23"/>
    <w:rsid w:val="008D2657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55EE0"/>
    <w:rsid w:val="00974744"/>
    <w:rsid w:val="00976B36"/>
    <w:rsid w:val="009830B6"/>
    <w:rsid w:val="0098365B"/>
    <w:rsid w:val="009948AB"/>
    <w:rsid w:val="009967AC"/>
    <w:rsid w:val="00997205"/>
    <w:rsid w:val="009C1290"/>
    <w:rsid w:val="009C44AD"/>
    <w:rsid w:val="009C73FB"/>
    <w:rsid w:val="009C7EC2"/>
    <w:rsid w:val="009D63B8"/>
    <w:rsid w:val="009E7A40"/>
    <w:rsid w:val="009F4DC5"/>
    <w:rsid w:val="009F6CD6"/>
    <w:rsid w:val="00A00E7D"/>
    <w:rsid w:val="00A020EE"/>
    <w:rsid w:val="00A1571C"/>
    <w:rsid w:val="00A242B9"/>
    <w:rsid w:val="00A338C0"/>
    <w:rsid w:val="00A565A6"/>
    <w:rsid w:val="00A63372"/>
    <w:rsid w:val="00A71D0A"/>
    <w:rsid w:val="00A71D67"/>
    <w:rsid w:val="00A94201"/>
    <w:rsid w:val="00A9587A"/>
    <w:rsid w:val="00AA155D"/>
    <w:rsid w:val="00AB2B6C"/>
    <w:rsid w:val="00AB34D9"/>
    <w:rsid w:val="00AB4455"/>
    <w:rsid w:val="00AE2125"/>
    <w:rsid w:val="00AE48F9"/>
    <w:rsid w:val="00AE6F8E"/>
    <w:rsid w:val="00AF755E"/>
    <w:rsid w:val="00AF7A14"/>
    <w:rsid w:val="00B0069D"/>
    <w:rsid w:val="00B37879"/>
    <w:rsid w:val="00B37BC1"/>
    <w:rsid w:val="00B81A96"/>
    <w:rsid w:val="00B838E9"/>
    <w:rsid w:val="00B84DF8"/>
    <w:rsid w:val="00B94D8F"/>
    <w:rsid w:val="00B9623E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57F1C"/>
    <w:rsid w:val="00C719FE"/>
    <w:rsid w:val="00C875B5"/>
    <w:rsid w:val="00C97BBD"/>
    <w:rsid w:val="00CA316A"/>
    <w:rsid w:val="00CA525F"/>
    <w:rsid w:val="00CC05D1"/>
    <w:rsid w:val="00CC0F61"/>
    <w:rsid w:val="00CD1F33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8681F"/>
    <w:rsid w:val="00D90B31"/>
    <w:rsid w:val="00D94D1E"/>
    <w:rsid w:val="00DA09FC"/>
    <w:rsid w:val="00DA6A7A"/>
    <w:rsid w:val="00DB3E26"/>
    <w:rsid w:val="00DE5925"/>
    <w:rsid w:val="00E0230A"/>
    <w:rsid w:val="00E117CD"/>
    <w:rsid w:val="00E2635C"/>
    <w:rsid w:val="00E37C82"/>
    <w:rsid w:val="00E42E1F"/>
    <w:rsid w:val="00E504EE"/>
    <w:rsid w:val="00E504EF"/>
    <w:rsid w:val="00E52E0F"/>
    <w:rsid w:val="00E575E1"/>
    <w:rsid w:val="00E60CCE"/>
    <w:rsid w:val="00E62DBC"/>
    <w:rsid w:val="00E748E7"/>
    <w:rsid w:val="00EA1E86"/>
    <w:rsid w:val="00EA316A"/>
    <w:rsid w:val="00EA450D"/>
    <w:rsid w:val="00EB16FB"/>
    <w:rsid w:val="00EC6606"/>
    <w:rsid w:val="00EE484F"/>
    <w:rsid w:val="00EF1563"/>
    <w:rsid w:val="00F03328"/>
    <w:rsid w:val="00F157D2"/>
    <w:rsid w:val="00F218F1"/>
    <w:rsid w:val="00F25895"/>
    <w:rsid w:val="00F3380E"/>
    <w:rsid w:val="00F34484"/>
    <w:rsid w:val="00F5689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endnote text"/>
    <w:basedOn w:val="a"/>
    <w:link w:val="ae"/>
    <w:uiPriority w:val="99"/>
    <w:semiHidden/>
    <w:unhideWhenUsed/>
    <w:rsid w:val="002A3217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2A3217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2A32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endnote text"/>
    <w:basedOn w:val="a"/>
    <w:link w:val="ae"/>
    <w:uiPriority w:val="99"/>
    <w:semiHidden/>
    <w:unhideWhenUsed/>
    <w:rsid w:val="002A3217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2A3217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2A32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F17B9-33C1-4489-A597-E57010C4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4078</Words>
  <Characters>23246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2017-09-23T08:51:00Z</dcterms:created>
  <dcterms:modified xsi:type="dcterms:W3CDTF">2017-09-23T08:51:00Z</dcterms:modified>
</cp:coreProperties>
</file>