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8F6B1B" w:rsidRDefault="008C7C23" w:rsidP="006140E3">
      <w:pPr>
        <w:pStyle w:val="1"/>
        <w:jc w:val="center"/>
      </w:pPr>
      <w:bookmarkStart w:id="0" w:name="_GoBack"/>
      <w:bookmarkEnd w:id="0"/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7533E" w:rsidRPr="0077533E" w:rsidRDefault="0077533E" w:rsidP="007753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753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D83" w:rsidRPr="007753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Доклад на исследовательской лаборатории</w:t>
      </w:r>
    </w:p>
    <w:p w:rsidR="00A23A6B" w:rsidRPr="0077533E" w:rsidRDefault="00056D83" w:rsidP="007753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7533E">
        <w:rPr>
          <w:lang w:eastAsia="ar-SA"/>
        </w:rPr>
        <w:br/>
      </w:r>
      <w:r w:rsidR="00A23A6B" w:rsidRPr="0077533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Доклад</w:t>
      </w:r>
      <w:r w:rsidR="00A23A6B" w:rsidRPr="0077533E">
        <w:rPr>
          <w:rFonts w:ascii="Times New Roman" w:eastAsia="Times New Roman" w:hAnsi="Times New Roman" w:cs="Times New Roman"/>
          <w:sz w:val="24"/>
          <w:szCs w:val="24"/>
          <w:lang w:eastAsia="ar-SA"/>
        </w:rPr>
        <w:t> – это научное сообщение на семинарском занятии, заседании студенческого научного кружка или студенческой конференции.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Существует несколько стилей изложения, например, разговорный стиль, канцелярский и т.п. Студенческий доклад должен быть изложен языком науки. Это предполагает выполнение определенных требований.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сновные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признаки научного текста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(по </w:t>
      </w:r>
      <w:proofErr w:type="spellStart"/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М.Н.Пряхин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Научный текст</w:t>
      </w:r>
      <w:r w:rsidRPr="004C66AC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 – это: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Сообщение, которое опирается на широкое обобщение, на представительную сумму достоверных, подкрепленных документально и неоднократно проверенных фактов;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 о новых, ранее неизвестных явлениях природы, общества;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Сообщение, написанное с использованием строгих однозначных терминов;</w:t>
      </w:r>
    </w:p>
    <w:p w:rsidR="00A23A6B" w:rsidRPr="004C66AC" w:rsidRDefault="00A23A6B" w:rsidP="00A23A6B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Сообщение, в котором нет предвзятого отношения к изучаемому предмету, бесстрастное и не навязывающее необоснованных оценок».</w:t>
      </w:r>
    </w:p>
    <w:p w:rsidR="00A23A6B" w:rsidRPr="004C66AC" w:rsidRDefault="00A23A6B" w:rsidP="00A23A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В ходе научного доклада необходимо показать, насколько хорошо автор знаком с фундаментальными трудами по избранной теме, продемонстрировать владение методологией исследования, показать, что результат исследования есть результат широкого обобщения, а не подтасовка случайных фактов.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 начинается с научной актуальности темы, затем дается обзор предшествующих работ и, наконец, формулируется тезис – мысль, требующая обоснования.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В качестве тезиса могут выступать: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новые неизвестные факты;</w:t>
      </w:r>
    </w:p>
    <w:p w:rsidR="00A23A6B" w:rsidRPr="004C66AC" w:rsidRDefault="00A23A6B" w:rsidP="00A23A6B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новые объяснения известных фактов;</w:t>
      </w:r>
    </w:p>
    <w:p w:rsidR="00A23A6B" w:rsidRPr="004C66AC" w:rsidRDefault="00A23A6B" w:rsidP="00A23A6B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новые оценки известных фактов.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Чем сомнительнее исходный тезис, тем больше аргументов требуется для его обоснования.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Аргумент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– это суждение, посредством которого обосновывается истинность тезиса.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Аргументы, используемые в качестве доказательства, должны удовлетворять следующим требованиям: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аргументы должны быть истинными утверждениями;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истинность аргументов должна устанавливаться независимо от тезиса;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приводимые аргументы не должны противоречить друг другу;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аргументы, истинные только при определенных условиях нельзя приводить в качестве аргументов истинных всегда, везде и всюду;</w:t>
      </w:r>
    </w:p>
    <w:p w:rsidR="00A23A6B" w:rsidRPr="004C66AC" w:rsidRDefault="00A23A6B" w:rsidP="00A23A6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аргументы должны быть соразмерны тезисам.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bookmarkStart w:id="1" w:name="_p2"/>
      <w:r w:rsidRPr="004C66A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 </w:t>
      </w:r>
      <w:bookmarkEnd w:id="1"/>
      <w:r w:rsidRPr="004C66A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Специфика доклада как устного сообщения.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Во-первых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, необходимо четко соблюдать регламент. Для того чтобы уложиться в отведенное время необходимо: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тщательно отобрать факты и примеры, исключить из текста выступления все, не относящееся напрямую к теме;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исключить все повторы;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весь иллюстративный материал (графики, диаграммы, таблицы, схемы) должен быть подготовлен заранее;</w:t>
      </w:r>
    </w:p>
    <w:p w:rsidR="00A23A6B" w:rsidRPr="004C66AC" w:rsidRDefault="00A23A6B" w:rsidP="00A23A6B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необходимо заранее проговорить вслух текст выступления, зафиксировав время и сделав поправку на волнение, которое неизбежно увеличивает время выступления перед аудиторией.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Во-вторых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, доклад должен хорошо восприниматься на слух.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Это предполагает: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краткость, т.е. исключение из текста слов и словосочетаний, не несущих смысловой нагрузки;</w:t>
      </w:r>
    </w:p>
    <w:p w:rsidR="00A23A6B" w:rsidRPr="004C66AC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смысловую точность, т.е. отсутствие возможности двоякого толкования тех или иных фраз;</w:t>
      </w:r>
    </w:p>
    <w:p w:rsidR="00A23A6B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отказ от неоправданного использования иностранных слов и сложных грамматических конструкций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A23A6B" w:rsidRPr="004C66AC" w:rsidRDefault="00A23A6B" w:rsidP="00A23A6B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изложения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следование 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алгоритм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(ход рассуждений), с помощью которого автор пришел к окончательным выводам.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4C66A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В-третьих</w:t>
      </w: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, необходимо постоянно поддерживать контакт с аудиторией. Для того чтобы поддерживать постоянный контакт с аудиторией, используются разнообразные ораторские приемы:</w:t>
      </w:r>
    </w:p>
    <w:p w:rsidR="00A23A6B" w:rsidRPr="004C66AC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риторические вопросы;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паузы;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голосовые приемы (понижение или повышение голоса, ускорение или замедление речи, замедленное и отчетливое произнесение некоторых слов);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жестикуляция;</w:t>
      </w:r>
    </w:p>
    <w:p w:rsidR="00A23A6B" w:rsidRPr="004C66AC" w:rsidRDefault="00A23A6B" w:rsidP="00A23A6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t>прямое требование внимания.</w:t>
      </w:r>
    </w:p>
    <w:p w:rsidR="00A23A6B" w:rsidRPr="004C66AC" w:rsidRDefault="00A23A6B" w:rsidP="00A23A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66AC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Для активизации внимания можно использовать пословицы, поговорки и даже анекдоты. Однако следует иметь в виду, что при слишком частом употреблении средства акцентирования перестают выполнять свои функции и превращаются в информационно-избыточные элементы, мешающие следить за логикой изложения.</w:t>
      </w:r>
    </w:p>
    <w:p w:rsidR="00A23A6B" w:rsidRPr="00A7195F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23A6B" w:rsidRPr="00A7195F" w:rsidRDefault="00A23A6B" w:rsidP="00A23A6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A7195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доклада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A23A6B" w:rsidRPr="00A7195F" w:rsidTr="00F30601"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77533E" w:rsidRPr="00A7195F" w:rsidTr="004D62F0">
        <w:trPr>
          <w:trHeight w:val="487"/>
        </w:trPr>
        <w:tc>
          <w:tcPr>
            <w:tcW w:w="3544" w:type="dxa"/>
            <w:shd w:val="clear" w:color="auto" w:fill="auto"/>
          </w:tcPr>
          <w:p w:rsidR="0077533E" w:rsidRPr="00A7195F" w:rsidRDefault="0077533E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Качество доклада</w:t>
            </w:r>
          </w:p>
        </w:tc>
        <w:tc>
          <w:tcPr>
            <w:tcW w:w="4536" w:type="dxa"/>
            <w:shd w:val="clear" w:color="auto" w:fill="auto"/>
          </w:tcPr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тщательно отобра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ны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факты и примеры, исключ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ено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все, не относящееся напрямую к теме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 текста исключен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ы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слов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словосочетани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не несущи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смысловой нагрузки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смыслов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ая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точность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;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отсутствие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возможности двоякого толкования тех или иных фраз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77533E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отказ от неоправданного использования иностранных слов и сложных грамматических конструкций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77533E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логика изложения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следование 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алгоритм</w:t>
            </w:r>
            <w:r w:rsid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</w:t>
            </w:r>
            <w:r w:rsidR="0077533E" w:rsidRPr="004C66A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(ход рассуждений), с помощью которого автор пришел к окончательным выводам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7533E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0-3</w:t>
            </w:r>
          </w:p>
        </w:tc>
      </w:tr>
      <w:tr w:rsidR="00A23A6B" w:rsidRPr="00A7195F" w:rsidTr="00F30601">
        <w:trPr>
          <w:trHeight w:val="487"/>
        </w:trPr>
        <w:tc>
          <w:tcPr>
            <w:tcW w:w="3544" w:type="dxa"/>
            <w:shd w:val="clear" w:color="auto" w:fill="auto"/>
          </w:tcPr>
          <w:p w:rsidR="00A23A6B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Подача материала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производит выдающееся впечатление, сопровождается иллюстративным материалом;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рассказывается, но не объясняется суть работы;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зачитывается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</w:t>
            </w:r>
            <w:r w:rsidR="004D62F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A23A6B" w:rsidRPr="00A7195F" w:rsidTr="00F30601">
        <w:trPr>
          <w:trHeight w:val="1656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Использование демонстрационного материала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автор представил демонстрационный материал и прекрасно в нем ориентировался;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использовался в докладе, хорошо оформлен, но есть неточности;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57"/>
            </w:tblGrid>
            <w:tr w:rsidR="00A23A6B" w:rsidRPr="00A7195F" w:rsidTr="00F30601">
              <w:trPr>
                <w:trHeight w:val="611"/>
              </w:trPr>
              <w:tc>
                <w:tcPr>
                  <w:tcW w:w="4757" w:type="dxa"/>
                </w:tcPr>
                <w:p w:rsidR="00A23A6B" w:rsidRPr="00A7195F" w:rsidRDefault="00A23A6B" w:rsidP="00F306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A719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- представленный демонстрационный материал не использовался докладчиком или был оформлен плохо, неграмотно. </w:t>
                  </w:r>
                </w:p>
              </w:tc>
            </w:tr>
          </w:tbl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</w:t>
            </w:r>
            <w:r w:rsidR="004D62F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D62F0" w:rsidRPr="00A7195F" w:rsidTr="00F30601">
        <w:trPr>
          <w:trHeight w:val="1656"/>
        </w:trPr>
        <w:tc>
          <w:tcPr>
            <w:tcW w:w="3544" w:type="dxa"/>
            <w:shd w:val="clear" w:color="auto" w:fill="auto"/>
          </w:tcPr>
          <w:p w:rsidR="004D62F0" w:rsidRPr="00A7195F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Использование невербальных средств</w:t>
            </w:r>
          </w:p>
        </w:tc>
        <w:tc>
          <w:tcPr>
            <w:tcW w:w="4536" w:type="dxa"/>
            <w:shd w:val="clear" w:color="auto" w:fill="auto"/>
          </w:tcPr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риторические вопросы;</w:t>
            </w:r>
          </w:p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паузы;</w:t>
            </w:r>
          </w:p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голосовые приемы (понижение или повышение голоса, ускорение или замедление речи, замедленное и отчетливое произнесение некоторых слов);</w:t>
            </w:r>
          </w:p>
          <w:p w:rsidR="004D62F0" w:rsidRPr="0077533E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жестикуляция;</w:t>
            </w:r>
          </w:p>
          <w:p w:rsidR="004D62F0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7753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прямое требование внимания</w:t>
            </w:r>
          </w:p>
        </w:tc>
        <w:tc>
          <w:tcPr>
            <w:tcW w:w="1417" w:type="dxa"/>
            <w:shd w:val="clear" w:color="auto" w:fill="auto"/>
          </w:tcPr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62F0" w:rsidRPr="00A7195F" w:rsidRDefault="004D62F0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0-3</w:t>
            </w:r>
          </w:p>
        </w:tc>
      </w:tr>
      <w:tr w:rsidR="00A23A6B" w:rsidRPr="00A7195F" w:rsidTr="00F30601">
        <w:trPr>
          <w:trHeight w:val="1126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Качество ответов на вопросы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отвечает на вопросы;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не может ответить на большинство вопросов;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не может четко ответить на вопросы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0-3</w:t>
            </w:r>
          </w:p>
        </w:tc>
      </w:tr>
      <w:tr w:rsidR="00A23A6B" w:rsidRPr="00A7195F" w:rsidTr="00F30601">
        <w:trPr>
          <w:trHeight w:val="1277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Владение научным и специальным аппаратом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показано владение специальным аппаратом;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использованы общенаучные и специальные термины;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показано владение базовым аппаратом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0-3</w:t>
            </w:r>
          </w:p>
        </w:tc>
      </w:tr>
      <w:tr w:rsidR="00A23A6B" w:rsidRPr="00A7195F" w:rsidTr="00F30601">
        <w:trPr>
          <w:trHeight w:val="876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ar-SA"/>
              </w:rPr>
              <w:t>Четкость выводов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полностью характеризуют работу;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нечетки; </w:t>
            </w:r>
          </w:p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имеются, но не доказаны</w:t>
            </w:r>
          </w:p>
        </w:tc>
        <w:tc>
          <w:tcPr>
            <w:tcW w:w="1417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23A6B" w:rsidRPr="00A7195F" w:rsidRDefault="00A23A6B" w:rsidP="004D6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</w:t>
            </w:r>
            <w:r w:rsidR="004D62F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A23A6B" w:rsidRPr="00A7195F" w:rsidTr="00F30601">
        <w:trPr>
          <w:trHeight w:val="662"/>
        </w:trPr>
        <w:tc>
          <w:tcPr>
            <w:tcW w:w="3544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A23A6B" w:rsidRPr="00A7195F" w:rsidRDefault="00A23A6B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A23A6B" w:rsidRPr="00A7195F" w:rsidRDefault="004D62F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A23A6B" w:rsidRPr="00A719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:rsidR="00A23A6B" w:rsidRPr="00A23A6B" w:rsidRDefault="00A23A6B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82015" w:rsidRDefault="00056D83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Дискуссия</w:t>
      </w:r>
    </w:p>
    <w:p w:rsidR="00C82015" w:rsidRPr="00C82015" w:rsidRDefault="00056D83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82015" w:rsidRPr="00C8201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Темы для дискуссии </w:t>
      </w:r>
      <w:r w:rsidR="00C82015"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определяются характеристиками конкретных исследований, выполняемых магистрантами. В качестве примеров формулировки можно предложить: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Нужны ли </w:t>
      </w:r>
      <w:r w:rsidR="00F34577">
        <w:rPr>
          <w:rFonts w:ascii="Times New Roman" w:eastAsia="Times New Roman" w:hAnsi="Times New Roman" w:cs="Times New Roman"/>
          <w:sz w:val="24"/>
          <w:szCs w:val="24"/>
          <w:lang w:eastAsia="ar-SA"/>
        </w:rPr>
        <w:t>в настоящее время фундаментальные исследования по педагогике</w:t>
      </w: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F34577">
        <w:rPr>
          <w:rFonts w:ascii="Times New Roman" w:eastAsia="Times New Roman" w:hAnsi="Times New Roman" w:cs="Times New Roman"/>
          <w:sz w:val="24"/>
          <w:szCs w:val="24"/>
          <w:lang w:eastAsia="ar-SA"/>
        </w:rPr>
        <w:t>Чего больше в современном исследовании – технологии или интуиции</w:t>
      </w:r>
      <w:r w:rsidRPr="00C82015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C8201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работы магистрантов во время дискуссии</w:t>
      </w:r>
    </w:p>
    <w:p w:rsidR="00C82015" w:rsidRPr="00C82015" w:rsidRDefault="00C82015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4536"/>
        <w:gridCol w:w="1381"/>
      </w:tblGrid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Владение материалом по теме дискуссии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 материалом,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82015" w:rsidRPr="00C82015" w:rsidTr="00F30601">
        <w:tc>
          <w:tcPr>
            <w:tcW w:w="357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82015" w:rsidRPr="00C82015" w:rsidRDefault="00C82015" w:rsidP="00C82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820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A23A6B" w:rsidRPr="00C82015" w:rsidRDefault="00A23A6B" w:rsidP="00C82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4760" w:rsidRPr="00554760" w:rsidRDefault="00554760" w:rsidP="005547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547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6D83" w:rsidRPr="0055476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Научная статья, подготовленная к публикации</w:t>
      </w:r>
    </w:p>
    <w:p w:rsid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Задание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: сформулируйте тему научной статьи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посвященной характеристике практической части 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Ва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шего магистерского исследования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подготовьте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ее текст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ориентируясь на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оценивания качества статьи.</w:t>
      </w:r>
    </w:p>
    <w:p w:rsid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B2C40" w:rsidRPr="002C073E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научной статьи магистрантов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, подготовленной за период практики</w:t>
      </w:r>
    </w:p>
    <w:p w:rsidR="00CB2C40" w:rsidRPr="002C073E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4536"/>
        <w:gridCol w:w="1381"/>
      </w:tblGrid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CB2C40" w:rsidRPr="005537AE" w:rsidTr="00F30601">
        <w:tc>
          <w:tcPr>
            <w:tcW w:w="9493" w:type="dxa"/>
            <w:gridSpan w:val="3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Оформлени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е </w:t>
            </w:r>
            <w:r w:rsidRPr="005537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работы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облюдения требований по структуре работы и ее объему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 материалом,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знаков и символов.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Оптимальное сочетание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шрифта, интервалов, полей,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отступов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т.д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редставлени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информации. </w:t>
            </w:r>
          </w:p>
          <w:p w:rsidR="00CB2C40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Информация представлена во всей полноте через разнообразие форм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Оформление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ссылок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правильно оформленных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ссылок на источники информации (источники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заимствований)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9493" w:type="dxa"/>
            <w:gridSpan w:val="3"/>
          </w:tcPr>
          <w:p w:rsidR="00CB2C40" w:rsidRPr="005537AE" w:rsidRDefault="00CB2C40" w:rsidP="00F3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Содержа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ние </w:t>
            </w:r>
            <w:r w:rsidRPr="00E369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работы</w:t>
            </w:r>
          </w:p>
        </w:tc>
      </w:tr>
      <w:tr w:rsidR="00CB2C40" w:rsidRPr="005537AE" w:rsidTr="00F30601">
        <w:trPr>
          <w:trHeight w:val="1307"/>
        </w:trPr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 Рас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рыт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ие рассматриваемой темы.</w:t>
            </w:r>
          </w:p>
        </w:tc>
        <w:tc>
          <w:tcPr>
            <w:tcW w:w="4536" w:type="dxa"/>
          </w:tcPr>
          <w:p w:rsidR="00CB2C40" w:rsidRPr="00E36959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 названия (темы) работы ее</w:t>
            </w:r>
          </w:p>
          <w:p w:rsidR="00CB2C40" w:rsidRPr="00E36959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содержанию. </w:t>
            </w:r>
          </w:p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ы.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тема, с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одержащ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ая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облематику.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E36959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критического взгляда. 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Соподчиненност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ь 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предыдущего материала последующему.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Активное р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азвити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Pr="00E3695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темы исследования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Представленность авторской позиции.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Высказана своя точка зрения; продемонстрировано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владение материалом во всей его полноте</w:t>
            </w: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CB2C40" w:rsidRPr="005537AE" w:rsidTr="00F30601">
        <w:tc>
          <w:tcPr>
            <w:tcW w:w="357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CB2C40" w:rsidRPr="005537AE" w:rsidRDefault="00CB2C40" w:rsidP="00F306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CB2C40" w:rsidRPr="005537AE" w:rsidRDefault="00CB2C40" w:rsidP="00F30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Pr="005537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:rsidR="00CB2C40" w:rsidRPr="00CB2C40" w:rsidRDefault="00CB2C40" w:rsidP="00CB2C4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97A8D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056D83" w:rsidRPr="00CB2C4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Подготовка презентации к предзащите ВКР</w:t>
      </w:r>
    </w:p>
    <w:p w:rsidR="00CB2C40" w:rsidRP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Подготовьте доклад к предзащите своей магистерской диссертации с опорой на мультимедийную презентацию, созданную с учетом приводимых ниже критериев.</w:t>
      </w:r>
    </w:p>
    <w:p w:rsidR="00CB2C40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B2C40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Критерии оценки презентации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на предзащите ВКР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Звуковой фон соответствует единой концепции и привлекает внимание зрителей в нужных местах именно к информации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чаще всего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Размер шрифта средний (соответственно, объём информации слишком большой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кадр несколько перегружен) информацией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Слишком мелкий шрифт (соответственно, объём информации слишком велик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кадр перегружен)</w:t>
      </w:r>
    </w:p>
    <w:p w:rsidR="00CB2C40" w:rsidRPr="000E5D15" w:rsidRDefault="00CB2C40" w:rsidP="00CB2C40">
      <w:pPr>
        <w:numPr>
          <w:ilvl w:val="0"/>
          <w:numId w:val="23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CB2C40" w:rsidRPr="000E5D15" w:rsidRDefault="00CB2C40" w:rsidP="00CB2C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2C40" w:rsidRDefault="00CB2C40" w:rsidP="00CB2C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E504EF" w:rsidRDefault="00056D83" w:rsidP="00BD7B0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5. Зачет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Аттестация с оценкой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(отчет по итогам практики)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lastRenderedPageBreak/>
        <w:t>Задание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подготовьте отчет по итогам прохождения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преддипломной</w:t>
      </w: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практики в соответствии с заданной формой отчета и подготовьте доклад для выступления на итоговой конференции, ориентируясь на методические материалы, определяющие процедуры его оценивания.</w:t>
      </w:r>
    </w:p>
    <w:p w:rsidR="00BD7B08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D7B08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9648" w:type="dxa"/>
        <w:tblLook w:val="01E0" w:firstRow="1" w:lastRow="1" w:firstColumn="1" w:lastColumn="1" w:noHBand="0" w:noVBand="0"/>
      </w:tblPr>
      <w:tblGrid>
        <w:gridCol w:w="2628"/>
        <w:gridCol w:w="5580"/>
        <w:gridCol w:w="1440"/>
      </w:tblGrid>
      <w:tr w:rsidR="00BD7B08" w:rsidRPr="002C073E" w:rsidTr="00F30601">
        <w:tc>
          <w:tcPr>
            <w:tcW w:w="2628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Критерии оценки </w:t>
            </w: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Баллы</w:t>
            </w:r>
          </w:p>
        </w:tc>
      </w:tr>
      <w:tr w:rsidR="00BD7B08" w:rsidRPr="002C073E" w:rsidTr="00F30601">
        <w:trPr>
          <w:trHeight w:val="608"/>
        </w:trPr>
        <w:tc>
          <w:tcPr>
            <w:tcW w:w="2628" w:type="dxa"/>
            <w:vMerge w:val="restart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Качество оформления отчета</w:t>
            </w: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Отчет  содержит все структурные элементы в соответствии с заданной формой отчета по </w:t>
            </w: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научно-исследовательской  </w:t>
            </w: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практике. 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D7B08" w:rsidRPr="002C073E" w:rsidTr="00F30601">
        <w:trPr>
          <w:trHeight w:val="734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Имеется отметка о работе в научно-методическом кабинете кафедры педагогики и подпись научного руководителя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BD7B08" w:rsidRPr="002C073E" w:rsidTr="00F30601">
        <w:trPr>
          <w:trHeight w:val="256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Отчет сдан в установленные сроки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D7B08" w:rsidRPr="002C073E" w:rsidTr="00F30601">
        <w:trPr>
          <w:trHeight w:val="535"/>
        </w:trPr>
        <w:tc>
          <w:tcPr>
            <w:tcW w:w="2628" w:type="dxa"/>
            <w:vMerge w:val="restart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 Качество содержания отчета по итогам научно-исследовательской практики</w:t>
            </w:r>
          </w:p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proofErr w:type="gramStart"/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В развернутом плане по теме магистерского исследования определены:</w:t>
            </w:r>
            <w:proofErr w:type="gramEnd"/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актуальность исследования в рамках магистерской диссертации (определены противоречия, проблема исследования, теоретические и практические предпосылки для ее исследования); 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гипотетические предположения;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объект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предмет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цель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задачи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теоретико-методологические основания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комплекс методов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опытно-экспериментальная база исследования;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глава 1 (параграфы 1.1. и 1.2.) и общие выводы по первой главе;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глава 2 (параграфы 2.1. и 2.2.) и общие выводы по второй главе;</w:t>
            </w:r>
          </w:p>
          <w:p w:rsidR="00BD7B08" w:rsidRPr="002C073E" w:rsidRDefault="00BD7B08" w:rsidP="00BD7B08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литература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Имеются свидетельства, что представленная статья опубликована или принята к публикации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 w:val="restart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Выступление на итоговой конференции</w:t>
            </w:r>
          </w:p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Докладчик соблюдал установленные временные рамки (10-15 мин.)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 разделен на смысловые части; отражены цель, процесс и основные результаты научно-исследовательской практики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Докладчиком проведена рефлексия по итогам прохождения практики, сделаны выводы, определены перспективы дальнейшей работы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Докладчик использует научную терминологию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  <w:vMerge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Докладчик свободно владеет содержанием отчета, по существу отвечает на поставленные аудиторией вопросы</w:t>
            </w: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D7B08" w:rsidRPr="002C073E" w:rsidTr="00F30601">
        <w:trPr>
          <w:trHeight w:val="165"/>
        </w:trPr>
        <w:tc>
          <w:tcPr>
            <w:tcW w:w="2628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ИТОГО </w:t>
            </w:r>
          </w:p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 соответствии с рейтингом</w:t>
            </w:r>
          </w:p>
        </w:tc>
        <w:tc>
          <w:tcPr>
            <w:tcW w:w="5580" w:type="dxa"/>
          </w:tcPr>
          <w:p w:rsidR="00BD7B08" w:rsidRPr="002C073E" w:rsidRDefault="00BD7B08" w:rsidP="00F3060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</w:tcPr>
          <w:p w:rsidR="00BD7B08" w:rsidRPr="002C073E" w:rsidRDefault="00BD7B08" w:rsidP="00F306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C07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40</w:t>
            </w:r>
          </w:p>
        </w:tc>
      </w:tr>
    </w:tbl>
    <w:p w:rsidR="00BD7B08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D7B08" w:rsidRPr="002C073E" w:rsidRDefault="00BD7B08" w:rsidP="00BD7B08">
      <w:pPr>
        <w:tabs>
          <w:tab w:val="left" w:pos="64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Оценивание: За подготовку и защиту отчета магистрант получает до 40 баллов. На основе подготовленных студентом материалов, а также выступлении на итоговой конференции преподавателем выставляется: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– магистранту, предоставившему отчет в полном объеме,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научном исследовании, понимании, изложении и использовании учебно-программного материала, умеющему свободно отвечать на вопросы по теме исследования, защищать и отстаивать свою исследовательскую позицию;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– магистранту, предоставившему отчет в целом в полном объеме, обнаружившему уверенное понимание теоретического содержания по выбранной теме исследования, в целом выполнившему предусмотренные на оцениваемом этапе научные исследовательские задачи, показавшему систематический характер проведения НИР; знания и умения магистранта в основном соответствуют установленным требованиям, но при этом магистрант допускает отдельные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неточности, которые он исправляет самостоятельно при указании преподавателя на данные неточности;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– магистранту, представившему отчет с имеющимися пробелами и неточностями, обнаружившему понимание теоретического содержания по выбранной теме исследования на уровне, необходимом для дальнейшей научно-исследовательской работы, но допускающему неточности при ответе или выполнении заданий;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BD7B08" w:rsidRPr="002C073E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2C073E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– магистранту, не предоставившему в нужном объеме отчет, обнаружившему существенные пробелы в знаниях по выбранной теме исследования, допустившему принципиальные ошибки в решении поставленных исследовательских задач, не справившемуся с решением этих задач; магистрант обнаруживает незнание теоретического содержания, не справляется с решением практических задач и не может ответить на дополнительные вопросы преподавателя.</w:t>
      </w:r>
      <w:proofErr w:type="gramEnd"/>
    </w:p>
    <w:p w:rsidR="00BD7B08" w:rsidRPr="00397A8D" w:rsidRDefault="00BD7B08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D7B08" w:rsidRPr="008F6B1B" w:rsidRDefault="00BD7B08" w:rsidP="00BD7B0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304B1" w:rsidRPr="008F6B1B" w:rsidRDefault="00C304B1" w:rsidP="00BD7B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8F6B1B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123" w:rsidRDefault="00574123" w:rsidP="0010190A">
      <w:pPr>
        <w:spacing w:after="0" w:line="240" w:lineRule="auto"/>
      </w:pPr>
      <w:r>
        <w:separator/>
      </w:r>
    </w:p>
  </w:endnote>
  <w:endnote w:type="continuationSeparator" w:id="0">
    <w:p w:rsidR="00574123" w:rsidRDefault="00574123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123" w:rsidRDefault="00574123" w:rsidP="0010190A">
      <w:pPr>
        <w:spacing w:after="0" w:line="240" w:lineRule="auto"/>
      </w:pPr>
      <w:r>
        <w:separator/>
      </w:r>
    </w:p>
  </w:footnote>
  <w:footnote w:type="continuationSeparator" w:id="0">
    <w:p w:rsidR="00574123" w:rsidRDefault="00574123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044A5"/>
    <w:multiLevelType w:val="multilevel"/>
    <w:tmpl w:val="84EA8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8111E"/>
    <w:multiLevelType w:val="multilevel"/>
    <w:tmpl w:val="CADCE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54947"/>
    <w:multiLevelType w:val="hybridMultilevel"/>
    <w:tmpl w:val="E598B8E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C340827"/>
    <w:multiLevelType w:val="multilevel"/>
    <w:tmpl w:val="E54C2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66AE1"/>
    <w:multiLevelType w:val="multilevel"/>
    <w:tmpl w:val="0114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75E46"/>
    <w:multiLevelType w:val="multilevel"/>
    <w:tmpl w:val="BFC0B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374CFE"/>
    <w:multiLevelType w:val="multilevel"/>
    <w:tmpl w:val="FDFEB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E835C1"/>
    <w:multiLevelType w:val="hybridMultilevel"/>
    <w:tmpl w:val="8146F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3"/>
  </w:num>
  <w:num w:numId="4">
    <w:abstractNumId w:val="7"/>
  </w:num>
  <w:num w:numId="5">
    <w:abstractNumId w:val="10"/>
  </w:num>
  <w:num w:numId="6">
    <w:abstractNumId w:val="20"/>
  </w:num>
  <w:num w:numId="7">
    <w:abstractNumId w:val="18"/>
  </w:num>
  <w:num w:numId="8">
    <w:abstractNumId w:val="1"/>
  </w:num>
  <w:num w:numId="9">
    <w:abstractNumId w:val="22"/>
  </w:num>
  <w:num w:numId="10">
    <w:abstractNumId w:val="19"/>
  </w:num>
  <w:num w:numId="11">
    <w:abstractNumId w:val="3"/>
  </w:num>
  <w:num w:numId="12">
    <w:abstractNumId w:val="0"/>
  </w:num>
  <w:num w:numId="13">
    <w:abstractNumId w:val="4"/>
  </w:num>
  <w:num w:numId="14">
    <w:abstractNumId w:val="12"/>
  </w:num>
  <w:num w:numId="15">
    <w:abstractNumId w:val="6"/>
  </w:num>
  <w:num w:numId="16">
    <w:abstractNumId w:val="15"/>
  </w:num>
  <w:num w:numId="17">
    <w:abstractNumId w:val="2"/>
  </w:num>
  <w:num w:numId="18">
    <w:abstractNumId w:val="14"/>
  </w:num>
  <w:num w:numId="19">
    <w:abstractNumId w:val="5"/>
  </w:num>
  <w:num w:numId="20">
    <w:abstractNumId w:val="11"/>
  </w:num>
  <w:num w:numId="21">
    <w:abstractNumId w:val="9"/>
  </w:num>
  <w:num w:numId="22">
    <w:abstractNumId w:val="16"/>
  </w:num>
  <w:num w:numId="23">
    <w:abstractNumId w:val="21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07FC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A42F5"/>
    <w:rsid w:val="003B2ED6"/>
    <w:rsid w:val="003D7D3E"/>
    <w:rsid w:val="003F77DD"/>
    <w:rsid w:val="00402542"/>
    <w:rsid w:val="00407E62"/>
    <w:rsid w:val="00431C42"/>
    <w:rsid w:val="00433F14"/>
    <w:rsid w:val="00483178"/>
    <w:rsid w:val="004860F0"/>
    <w:rsid w:val="004C52D7"/>
    <w:rsid w:val="004D1BF7"/>
    <w:rsid w:val="004D3558"/>
    <w:rsid w:val="004D62F0"/>
    <w:rsid w:val="004D70BD"/>
    <w:rsid w:val="004F4F01"/>
    <w:rsid w:val="0050140E"/>
    <w:rsid w:val="00534012"/>
    <w:rsid w:val="0054658D"/>
    <w:rsid w:val="00552D18"/>
    <w:rsid w:val="00554760"/>
    <w:rsid w:val="0057315C"/>
    <w:rsid w:val="00574123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245B4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533E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3A6B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BD7B08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44C12"/>
    <w:rsid w:val="00C82015"/>
    <w:rsid w:val="00C875B5"/>
    <w:rsid w:val="00C97BBD"/>
    <w:rsid w:val="00CA316A"/>
    <w:rsid w:val="00CA525F"/>
    <w:rsid w:val="00CB2C40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380E"/>
    <w:rsid w:val="00F34484"/>
    <w:rsid w:val="00F34577"/>
    <w:rsid w:val="00F85CA7"/>
    <w:rsid w:val="00FA213A"/>
    <w:rsid w:val="00FA2163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0C107-1FDD-4A2E-8E40-C9767D1E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2403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2017-09-23T08:54:00Z</dcterms:created>
  <dcterms:modified xsi:type="dcterms:W3CDTF">2017-09-23T08:54:00Z</dcterms:modified>
</cp:coreProperties>
</file>