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AB2B6C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AB2B6C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05A" w:rsidRPr="00F71A90" w:rsidRDefault="00FA505A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25D" w:rsidRDefault="007C025D" w:rsidP="007C025D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Приложение к программе учебной дисциплины</w:t>
      </w:r>
    </w:p>
    <w:p w:rsidR="002D1291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F71A90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3"/>
      </w:tblGrid>
      <w:tr w:rsidR="00AB2B6C" w:rsidTr="00BC3DE8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F71A90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F71A90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>Тьюторство</w:t>
            </w:r>
            <w:proofErr w:type="spellEnd"/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школьном образовании»</w:t>
            </w:r>
          </w:p>
          <w:p w:rsidR="00AB2B6C" w:rsidRPr="00F71A90" w:rsidRDefault="00AB2B6C" w:rsidP="00FA50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 xml:space="preserve">Магистерская программа «Педагогическая </w:t>
            </w:r>
            <w:proofErr w:type="spellStart"/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инноватика</w:t>
            </w:r>
            <w:proofErr w:type="spellEnd"/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B2B6C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AB2B6C" w:rsidRPr="0025679D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AB2B6C" w:rsidRDefault="00AB2B6C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7871CE" w:rsidRPr="008B0867" w:rsidRDefault="007871CE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33EE" w:rsidRPr="00F71A90" w:rsidRDefault="00F733EE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F71A90">
        <w:rPr>
          <w:rFonts w:ascii="Times New Roman" w:hAnsi="Times New Roman" w:cs="Times New Roman"/>
          <w:sz w:val="28"/>
          <w:szCs w:val="28"/>
        </w:rPr>
        <w:t>1</w:t>
      </w:r>
      <w:r w:rsidR="001C5940" w:rsidRPr="00F71A90">
        <w:rPr>
          <w:rFonts w:ascii="Times New Roman" w:hAnsi="Times New Roman" w:cs="Times New Roman"/>
          <w:sz w:val="28"/>
          <w:szCs w:val="28"/>
        </w:rPr>
        <w:t>6</w:t>
      </w:r>
    </w:p>
    <w:p w:rsidR="007871CE" w:rsidRPr="00F71A90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F71A90" w:rsidRDefault="008C7C23" w:rsidP="006140E3">
      <w:pPr>
        <w:pStyle w:val="1"/>
        <w:jc w:val="center"/>
      </w:pPr>
      <w:r w:rsidRPr="00F71A90">
        <w:lastRenderedPageBreak/>
        <w:t>1</w:t>
      </w:r>
      <w:r w:rsidR="00E117CD" w:rsidRPr="00F71A90">
        <w:t>. ПАСПОРТ ФОНДА ОЦЕНОЧНЫХ СРЕДСТВ</w:t>
      </w: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F71A90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</w:t>
      </w:r>
      <w:r w:rsidR="000E62A4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F71A90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к разработке и реализации методических моделей, методик, технологий и приемов обучения, к анализу результатов процесса их использования в организациях, осуществляющих образовательную деятельность (ПК-11);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 руководить учебно-исследовательской деятельностью школьников в инновационных образовательных организациях. (СК-1).</w:t>
      </w:r>
    </w:p>
    <w:p w:rsidR="0010190A" w:rsidRPr="00F71A90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740"/>
        <w:gridCol w:w="2741"/>
        <w:gridCol w:w="2741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ПК-11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Инновационные образовательные технологии, Методология целостного учебно-воспитательного процесса, Мониторинг качества образования, Стратегический менеджмент в современной школе,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Тьюторство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в школьном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СК-1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Междисциплинарные проекты в школьном образовании, Руководство учебно-исследовательской работой школьников,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Тьюторство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в школьном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(Методическая)</w:t>
            </w:r>
          </w:p>
        </w:tc>
      </w:tr>
    </w:tbl>
    <w:p w:rsidR="00701B38" w:rsidRPr="00F71A90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освоения учебной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дисциплины</w:t>
      </w:r>
    </w:p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3153"/>
        <w:gridCol w:w="1809"/>
        <w:gridCol w:w="3934"/>
      </w:tblGrid>
      <w:tr w:rsidR="00402542" w:rsidRPr="00F71A90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Историко-педагогические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основания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тьюторства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образовании.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ПК-11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– общие и специфические закономерности развития педагогических систем и сущность управленческого процесса в образовании;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тьюторской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деятельности в современном образовании.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содержание процесса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тьюторской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поддержки учащихся в учебно-исследовательской деятельности;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анализировать возможности, потребности и достижения обучающихся общеобразовательных учреждений;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способами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тьюторской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поддержки учащихся в учебно-исследовательской деятельности;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Технологии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тьюторского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сопровождения как средство индивидуализации в образовании.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СК-1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отслеживать показатели качества образовательного процесса в контексте индивидуализации содержания, способов учебной деятельности учащихся;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навыками выявления образовательного заказа семьи и обучающихся;</w:t>
            </w:r>
          </w:p>
        </w:tc>
      </w:tr>
    </w:tbl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303"/>
        <w:gridCol w:w="2303"/>
        <w:gridCol w:w="3616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ПК-11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закономерностях развития педагогических систем; управлении качеством образования; инновационных технологиях менеджмента. Это проявляется в том, что магистрант способен назвать основные понятия и дать им определения, раскрывает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содержание сущностных характеристик (уровни системы, этапы развития, показатели качества, инновационные процессы и др.) и основы исследования, проектирования, организации, оценки управленческого процесса в образовании. Осуществляет частичный отбор способов и средств исследования, проектирования, организации, оценки управленческого процесса в образовании; определение логики реализации процедур исследования, проектирования, организации, оценки управленческого процесса в образовании. Обоснование технологий менеджмента выстраивает на понимании общих закономерностями развития системы; анализ реализации управленческих решений развития педагогической системы осуществляет в конъюнктурном контексте. Способен разработать модель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управленческого процесса с учётом этапов развития педагогической системы и показателями качества образования, но степень новизны применяемых технологий менеджмента носит субъективный характер.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прочные теоретические знания о закономерностях развития педагогических систем; управлении качеством образования; инновационных технологиях менеджмента. Это проявляется в том, что магистрант способен сопоставлять основные понятия и охарактеризовать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их развитие, раскрывает содержание сущностных характеристик (уровни системы, этапы развития, показатели качества, инновационные процессы и др.) и особенности процедур исследования, проектирования, организации, оценки управленческого процесса в образовании с позиций целостного подхода. Осуществляет целостный отбор способов и средств исследования, проектирования, организации, оценки управленческого процесса в образовании; определение логики реализации процедур исследования, проектирования, организации, оценки управленческого процесса в образовании. Обоснование инновационных технологий менеджмента выстраивает на понимании как общих так специфических закономерностях развития системы; анализ реализации управленческих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решений развития педагогической системы осуществляет на осознании ограничений конъюнктурного и возможностей стратегического менеджмента. Способен разработать модель управленческого процесса с учётом этапов развития педагогической системы и показателями качества образования, где степень новизны применяемых технологий менеджмента носит объективный характер.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глубокие теоретические знания о закономерностях развития педагогических систем; управлении качеством образования; инновационных технологиях менеджмента. Это проявляется в том, что магистрант способен представить основные понятия системно и охарактеризовать их развитие, понимает содержание сущностных характеристик (уровни системы, этапы развития, показатели качества, инновационные процессы и др.) в структуре профессиональной позиции педагога. Особенности процедур исследования,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проектирования, организации, оценки управленческого процесса в образовании рассматривает во взаимосвязи позиций целостного подхода и требований менеджмента, обосновывает свою позицию по их применению в будущей профессиональной деятельности. Осуществляет целостный отбор способов и средств исследования, проектирования, организации, оценки управленческого процесса в образовании. В определении логики реализации процедур исследования, проектирования, организации, оценки управленческого процесса в образовании обосновывает наиболее оптимальный вариант. Обоснование инновационных технологий менеджмента выстраивает на понимании как общих так специфических закономерностях развития системы; анализ реализации управленческих решений развития педагогической системы осуществляет на осознании возможностей стратегического менеджмента и необходимости мониторинга качества образования. Способен предложить и реализовать программу мониторинга управленческого процесса с учётом этапов развития педагогической системы и показателями качества образования, где степень новизны применяемых технологий менеджмента носит объективный и личностно значимый характер.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СК-1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представление о роли учебно-исследовательской деятельности учащихся в инновационных образовательных организациях. Определяет понятие и отличительные признаки учебно-исследовательской деятельности школьников. Формулирует основные методологические характеристики учебно-исследовательской работы школьников (актуальность, исследовательскую проблему</w:t>
            </w:r>
            <w:proofErr w:type="gram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</w:t>
            </w:r>
            <w:proofErr w:type="gram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ему, цель, задачи исследования, практическое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значение). Устанавливает взаимосвязь между формулировками цели и темы, задачами и пунктами плана в учебно-исследовательской работе школьников. Определяет структуру введения, теоретического и практического содержания, выводов, заключения учебно-исследовательской работы школьников. Использует в руководстве требования к работам школьников различного уровня. Оценивает качество учебно-исследовательских работ школьников в соответствии с критериями. Имеет представление о способах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тьюторской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поддержки учащихся в учебно-исследовательской деятельности. Выявляет типичные ошибки в учебно-исследовательских работах школьников. Планирует содержание плана выступления по результатам работы на конкурсе. Формулирует типичные вопросы по учебно-исследовательской работе на конкурсе.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Проектирует научное общество учащихся в инновационных образовательных организациях.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теоретико-методологические знания при анализе учебно-исследовательских работ учащихся. Разрабатывает тематику учебно-исследовательских работ школьников для различных ступеней обучения. Использует эмпирические методы исследования в учебно-исследовательской работе со школьниками. Выявляет и устраняет некорректные формулировки методологических характеристик в учебно-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исследовательских работах школьников. Разрабатывает и реализует на практике план деятельности научного общества учащихся в инновационных образовательных организациях.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теоретико-методологические знания о специфике учебно-исследовательской, проектной и научно-исследовательской деятельности школьников. Учитывает возрастные особенности участников НОУ в руководстве учебно-исследовательской деятельностью. Критически оценивает различные критерии, предъявляемые к учебно-исследовательским работам школьников. Использует теоретические и эмпирические методы исследования в учебно-исследовательской работе со школьниками. </w:t>
            </w:r>
            <w:proofErr w:type="gram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представлению письменных и устных результатов учебно-исследовательских работ школьников. Организует учебно-исследовательскую деятельность в инновационных образовательных организациях с учетом возможностей, потребностей и интересов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школьников. Имеет представление о научно-обоснованных способах </w:t>
            </w:r>
            <w:proofErr w:type="spellStart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тьюторской</w:t>
            </w:r>
            <w:proofErr w:type="spellEnd"/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поддержки учащихся в учебно-исследовательской деятельности.</w:t>
            </w:r>
          </w:p>
        </w:tc>
      </w:tr>
    </w:tbl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2126"/>
        <w:gridCol w:w="1240"/>
      </w:tblGrid>
      <w:tr w:rsidR="00D61EA6" w:rsidRPr="00F71A90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Сочинение-эссе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ПК-11, СК-1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Подборка и анализ публикаций статей в периодической печати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ПК-11, СК-1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Зачёт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ПК-11, СК-1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Рубежное задание "Анализ ситуации открытости образовательного процесса"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Самодиагностика профессиональной позиции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портфолио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СК-1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1279DF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кейса «Вопросы для проведения консультационных бесед»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1EA6" w:rsidRPr="00F71A90" w:rsidRDefault="00D61EA6" w:rsidP="00127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СК-1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1279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</w:tbl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F71A90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</w:t>
      </w:r>
      <w:r w:rsidR="009E7A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F71A90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Студент, набравший в сумме 60 и менее баллов, получает отметку «</w:t>
      </w:r>
      <w:proofErr w:type="spellStart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незачтено</w:t>
      </w:r>
      <w:proofErr w:type="spellEnd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». Студент, набравший 61-100 баллов, получает отметку «зачтено».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BE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F95A72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t>1. Сочинение-эссе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Подборка и анализ публикаций статей в периодической печати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Зачёт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Рубежное задание "Анализ ситуации открытости образовательного процесса"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Самодиагностика профессиональной позиции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6. Создание портфолио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7. Создание кейса «Вопросы для проведения консультационных бесед»</w:t>
      </w:r>
    </w:p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3853" w:rsidRDefault="0089768F" w:rsidP="00E33853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lastRenderedPageBreak/>
        <w:t xml:space="preserve">1. </w:t>
      </w:r>
      <w:r w:rsidR="00E33853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ЭССЕ</w:t>
      </w:r>
    </w:p>
    <w:p w:rsidR="00E33853" w:rsidRPr="00AA563A" w:rsidRDefault="00E33853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AA563A">
        <w:rPr>
          <w:rFonts w:ascii="Times New Roman" w:hAnsi="Times New Roman" w:cs="Times New Roman"/>
          <w:bCs/>
          <w:color w:val="000000"/>
          <w:spacing w:val="-5"/>
          <w:w w:val="104"/>
        </w:rPr>
        <w:t>Сочинение-эссе по теме «Открытое образование: аргументы</w:t>
      </w:r>
      <w:proofErr w:type="gramStart"/>
      <w:r w:rsidRPr="00AA563A">
        <w:rPr>
          <w:rFonts w:ascii="Times New Roman" w:hAnsi="Times New Roman" w:cs="Times New Roman"/>
          <w:bCs/>
          <w:color w:val="000000"/>
          <w:spacing w:val="-5"/>
          <w:w w:val="104"/>
        </w:rPr>
        <w:t xml:space="preserve"> З</w:t>
      </w:r>
      <w:proofErr w:type="gramEnd"/>
      <w:r w:rsidRPr="00AA563A">
        <w:rPr>
          <w:rFonts w:ascii="Times New Roman" w:hAnsi="Times New Roman" w:cs="Times New Roman"/>
          <w:bCs/>
          <w:color w:val="000000"/>
          <w:spacing w:val="-5"/>
          <w:w w:val="104"/>
        </w:rPr>
        <w:t xml:space="preserve">а и Против». </w:t>
      </w:r>
      <w:r w:rsidRPr="00AA563A">
        <w:rPr>
          <w:rFonts w:ascii="Times New Roman" w:hAnsi="Times New Roman" w:cs="Times New Roman"/>
          <w:bCs/>
          <w:color w:val="000000"/>
          <w:spacing w:val="-5"/>
          <w:w w:val="104"/>
        </w:rPr>
        <w:br/>
      </w:r>
      <w:r w:rsidR="003E7040">
        <w:rPr>
          <w:rFonts w:ascii="Times New Roman" w:hAnsi="Times New Roman" w:cs="Times New Roman"/>
          <w:sz w:val="20"/>
          <w:szCs w:val="20"/>
        </w:rPr>
        <w:t xml:space="preserve">При написании эссе необходимо изложить аргументы и факты в защиту теории и практики феномена «открытое образование» </w:t>
      </w: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528"/>
        <w:gridCol w:w="1417"/>
      </w:tblGrid>
      <w:tr w:rsidR="00E33853" w:rsidTr="005D099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Баллы</w:t>
            </w:r>
          </w:p>
        </w:tc>
      </w:tr>
      <w:tr w:rsidR="00E33853" w:rsidTr="005D0996">
        <w:trPr>
          <w:trHeight w:val="487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Содержание эссе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Эссе содержит рассуждения, проблемные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</w:tr>
      <w:tr w:rsidR="00E33853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Развернутое изложение собственных мыслей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</w:tr>
      <w:tr w:rsidR="00E33853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Логическая последовательность изложения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</w:tr>
      <w:tr w:rsidR="00E33853" w:rsidTr="005D0996">
        <w:trPr>
          <w:trHeight w:val="4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Представлен</w:t>
            </w:r>
            <w:r w:rsidR="008614F8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ы полярные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точк</w:t>
            </w:r>
            <w:r w:rsidR="008614F8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зрения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Критическая оценка собственной позиции по отношению к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альтернативным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четкая аргументация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Default="008614F8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</w:tr>
      <w:tr w:rsidR="003E7040" w:rsidTr="007C0E17">
        <w:trPr>
          <w:cantSplit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Default="003E7040" w:rsidP="005D099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Default="003E7040" w:rsidP="00E3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</w:tbl>
    <w:p w:rsidR="00E33853" w:rsidRDefault="00E33853" w:rsidP="00E33853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E33853" w:rsidRDefault="008614F8" w:rsidP="008614F8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 w:rsidRPr="008614F8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2. ПОДБОРКА И АНАЛИЗ ПУБЛИКАЦИЙ СТАТЕЙ В ПЕРИОДИЧЕСКОЙ ПЕЧАТИ</w:t>
      </w:r>
    </w:p>
    <w:tbl>
      <w:tblPr>
        <w:tblW w:w="93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6098"/>
        <w:gridCol w:w="1418"/>
      </w:tblGrid>
      <w:tr w:rsidR="008614F8" w:rsidTr="008614F8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Критерии оценки научной статьи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 оценивания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Баллы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14F8" w:rsidRPr="008614F8" w:rsidRDefault="008614F8" w:rsidP="005D0996">
            <w:pPr>
              <w:spacing w:after="0" w:line="240" w:lineRule="auto"/>
              <w:ind w:left="34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Pr="008614F8">
              <w:rPr>
                <w:rFonts w:ascii="Times New Roman" w:hAnsi="Times New Roman"/>
                <w:sz w:val="20"/>
                <w:szCs w:val="20"/>
              </w:rPr>
              <w:t>Количество 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614F8">
              <w:rPr>
                <w:rFonts w:ascii="Times New Roman" w:hAnsi="Times New Roman"/>
                <w:bCs/>
                <w:sz w:val="20"/>
                <w:szCs w:val="20"/>
              </w:rPr>
              <w:t>1 статья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55638C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5638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614F8">
              <w:rPr>
                <w:rFonts w:ascii="Times New Roman" w:hAnsi="Times New Roman"/>
                <w:bCs/>
                <w:sz w:val="20"/>
                <w:szCs w:val="20"/>
              </w:rPr>
              <w:t>2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55638C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5638C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8614F8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614F8">
              <w:rPr>
                <w:rFonts w:ascii="Times New Roman" w:hAnsi="Times New Roman"/>
                <w:bCs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55638C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5638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8614F8" w:rsidP="005563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 Качество </w:t>
            </w:r>
            <w:r w:rsidR="0055638C">
              <w:rPr>
                <w:rFonts w:ascii="Times New Roman" w:hAnsi="Times New Roman"/>
                <w:sz w:val="20"/>
                <w:szCs w:val="20"/>
              </w:rPr>
              <w:t xml:space="preserve">анализа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содержания </w:t>
            </w:r>
            <w:r w:rsidR="0055638C">
              <w:rPr>
                <w:rFonts w:ascii="Times New Roman" w:hAnsi="Times New Roman"/>
                <w:sz w:val="20"/>
                <w:szCs w:val="20"/>
              </w:rPr>
              <w:t>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55638C" w:rsidP="0055638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Проанализировано всё содержание</w:t>
            </w:r>
            <w:r w:rsidR="008614F8">
              <w:rPr>
                <w:rFonts w:ascii="Times New Roman" w:hAnsi="Times New Roman"/>
                <w:sz w:val="20"/>
                <w:szCs w:val="20"/>
              </w:rPr>
              <w:t xml:space="preserve">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55638C" w:rsidRDefault="008614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3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Default="008614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55638C" w:rsidP="0055638C">
            <w:pPr>
              <w:pStyle w:val="af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r w:rsidR="008614F8">
              <w:rPr>
                <w:rFonts w:ascii="Times New Roman" w:hAnsi="Times New Roman"/>
                <w:iCs/>
                <w:sz w:val="20"/>
                <w:szCs w:val="20"/>
              </w:rPr>
              <w:t xml:space="preserve">оказана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значимость содержания и</w:t>
            </w:r>
            <w:r w:rsidR="008614F8">
              <w:rPr>
                <w:rFonts w:ascii="Times New Roman" w:hAnsi="Times New Roman"/>
                <w:sz w:val="20"/>
                <w:szCs w:val="20"/>
              </w:rPr>
              <w:t xml:space="preserve"> знания </w:t>
            </w:r>
            <w:r w:rsidR="008614F8">
              <w:rPr>
                <w:rFonts w:ascii="Times New Roman" w:hAnsi="Times New Roman"/>
                <w:iCs/>
                <w:sz w:val="20"/>
                <w:szCs w:val="20"/>
              </w:rPr>
              <w:t>для педагогической теории и практики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Default="00701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614F8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Default="008614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Default="0055638C" w:rsidP="007017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="008614F8">
              <w:rPr>
                <w:rFonts w:ascii="Times New Roman" w:hAnsi="Times New Roman"/>
                <w:sz w:val="20"/>
                <w:szCs w:val="20"/>
              </w:rPr>
              <w:t>ана критическая оценка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8614F8">
              <w:rPr>
                <w:rFonts w:ascii="Times New Roman" w:hAnsi="Times New Roman"/>
                <w:sz w:val="20"/>
                <w:szCs w:val="20"/>
              </w:rPr>
              <w:t>выражен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8614F8">
              <w:rPr>
                <w:rFonts w:ascii="Times New Roman" w:hAnsi="Times New Roman"/>
                <w:sz w:val="20"/>
                <w:szCs w:val="20"/>
              </w:rPr>
              <w:t xml:space="preserve"> авторск</w:t>
            </w:r>
            <w:r>
              <w:rPr>
                <w:rFonts w:ascii="Times New Roman" w:hAnsi="Times New Roman"/>
                <w:sz w:val="20"/>
                <w:szCs w:val="20"/>
              </w:rPr>
              <w:t>ое</w:t>
            </w:r>
            <w:r w:rsidR="008614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01798">
              <w:rPr>
                <w:rFonts w:ascii="Times New Roman" w:hAnsi="Times New Roman"/>
                <w:sz w:val="20"/>
                <w:szCs w:val="20"/>
              </w:rPr>
              <w:t>отношение к выводам статьи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Default="00701798" w:rsidP="00701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E7040" w:rsidTr="00415CBB">
        <w:trPr>
          <w:cantSplit/>
        </w:trPr>
        <w:tc>
          <w:tcPr>
            <w:tcW w:w="7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Default="003E7040" w:rsidP="003E704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Default="003E70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bookmarkEnd w:id="0"/>
          </w:p>
        </w:tc>
      </w:tr>
    </w:tbl>
    <w:p w:rsidR="008614F8" w:rsidRDefault="008614F8" w:rsidP="008614F8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</w:p>
    <w:p w:rsidR="00970FE2" w:rsidRPr="00970FE2" w:rsidRDefault="0089768F" w:rsidP="00970FE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3. </w:t>
      </w:r>
      <w:r w:rsidR="00970FE2" w:rsidRPr="00970FE2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РУБЕЖНОЕ ЗАДАНИЕ «АНАЛИЗ СИТУАЦИИ ОТКРЫТОСТИ ОБРАЗОВАТЕЛЬНОГО ПРОЦЕССА»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5670"/>
        <w:gridCol w:w="3685"/>
      </w:tblGrid>
      <w:tr w:rsidR="0089768F" w:rsidRPr="005D0996" w:rsidTr="008863AD">
        <w:tc>
          <w:tcPr>
            <w:tcW w:w="5670" w:type="dxa"/>
          </w:tcPr>
          <w:p w:rsidR="0089768F" w:rsidRPr="005D0996" w:rsidRDefault="0089768F" w:rsidP="00970FE2">
            <w:pPr>
              <w:keepNext/>
              <w:jc w:val="center"/>
              <w:rPr>
                <w:b/>
                <w:sz w:val="20"/>
              </w:rPr>
            </w:pPr>
            <w:r w:rsidRPr="005D0996">
              <w:rPr>
                <w:b/>
                <w:sz w:val="20"/>
              </w:rPr>
              <w:t>Оценка ответа</w:t>
            </w:r>
          </w:p>
        </w:tc>
        <w:tc>
          <w:tcPr>
            <w:tcW w:w="3685" w:type="dxa"/>
          </w:tcPr>
          <w:p w:rsidR="0089768F" w:rsidRPr="005D0996" w:rsidRDefault="001C18E2" w:rsidP="001C18E2">
            <w:pPr>
              <w:keepNext/>
              <w:jc w:val="center"/>
              <w:rPr>
                <w:b/>
                <w:sz w:val="20"/>
              </w:rPr>
            </w:pPr>
            <w:r w:rsidRPr="005D0996">
              <w:rPr>
                <w:b/>
                <w:sz w:val="20"/>
              </w:rPr>
              <w:t>Итоговые б</w:t>
            </w:r>
            <w:r w:rsidR="0089768F" w:rsidRPr="005D0996">
              <w:rPr>
                <w:b/>
                <w:sz w:val="20"/>
              </w:rPr>
              <w:t>аллы</w:t>
            </w:r>
          </w:p>
        </w:tc>
      </w:tr>
      <w:tr w:rsidR="008863AD" w:rsidTr="003E0F7F">
        <w:trPr>
          <w:trHeight w:val="683"/>
        </w:trPr>
        <w:tc>
          <w:tcPr>
            <w:tcW w:w="5670" w:type="dxa"/>
            <w:vMerge w:val="restart"/>
          </w:tcPr>
          <w:p w:rsidR="008863AD" w:rsidRPr="001C18E2" w:rsidRDefault="008863AD" w:rsidP="0089768F">
            <w:pPr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>Каждый пункт анализа (содержание анализа представлено в УМКД) оценивается в баллах от 0 до 2-х:</w:t>
            </w:r>
          </w:p>
          <w:p w:rsidR="008863AD" w:rsidRPr="001C18E2" w:rsidRDefault="008863AD" w:rsidP="0089768F">
            <w:pPr>
              <w:ind w:left="284"/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>0 — ответ не обоснован, бездоказателен.</w:t>
            </w:r>
          </w:p>
          <w:p w:rsidR="008863AD" w:rsidRPr="001C18E2" w:rsidRDefault="008863AD" w:rsidP="0089768F">
            <w:pPr>
              <w:ind w:left="284"/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>1 — приводится обоснование ответа, но без применения методов теоретического анализа (на основе педагогических закономерностей).</w:t>
            </w:r>
          </w:p>
          <w:p w:rsidR="008863AD" w:rsidRPr="001C18E2" w:rsidRDefault="008863AD" w:rsidP="0089768F">
            <w:pPr>
              <w:ind w:left="284"/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>2 — ответ основан на осознании педагогических закономерностей, применены методы теоретического анализа.</w:t>
            </w:r>
          </w:p>
          <w:p w:rsidR="008863AD" w:rsidRPr="001C18E2" w:rsidRDefault="008863AD" w:rsidP="0089768F">
            <w:pPr>
              <w:ind w:left="284"/>
              <w:rPr>
                <w:b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>При оценке анализа в целом сумма баллов может быть повышена на 1–2 балла за оценку общей логики.</w:t>
            </w:r>
          </w:p>
        </w:tc>
        <w:tc>
          <w:tcPr>
            <w:tcW w:w="3685" w:type="dxa"/>
            <w:vAlign w:val="center"/>
          </w:tcPr>
          <w:p w:rsidR="008863AD" w:rsidRPr="001C18E2" w:rsidRDefault="008863AD" w:rsidP="008863AD">
            <w:pPr>
              <w:rPr>
                <w:b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 xml:space="preserve">Итоговый балл </w:t>
            </w:r>
            <w:r w:rsidRPr="001C18E2">
              <w:rPr>
                <w:rFonts w:ascii="Times New Roman" w:hAnsi="Times New Roman" w:cs="Times New Roman"/>
                <w:b/>
                <w:bCs/>
                <w:sz w:val="20"/>
              </w:rPr>
              <w:t>«6»</w:t>
            </w:r>
            <w:r w:rsidRPr="001C18E2">
              <w:rPr>
                <w:rFonts w:ascii="Times New Roman" w:hAnsi="Times New Roman" w:cs="Times New Roman"/>
                <w:sz w:val="20"/>
              </w:rPr>
              <w:t xml:space="preserve"> ставится при количестве баллов от 11 до 13.</w:t>
            </w:r>
          </w:p>
        </w:tc>
      </w:tr>
      <w:tr w:rsidR="008863AD" w:rsidTr="003E0F7F">
        <w:trPr>
          <w:trHeight w:val="692"/>
        </w:trPr>
        <w:tc>
          <w:tcPr>
            <w:tcW w:w="5670" w:type="dxa"/>
            <w:vMerge/>
          </w:tcPr>
          <w:p w:rsidR="008863AD" w:rsidRPr="00970FE2" w:rsidRDefault="008863AD" w:rsidP="008976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Align w:val="center"/>
          </w:tcPr>
          <w:p w:rsidR="008863AD" w:rsidRPr="001C18E2" w:rsidRDefault="008863AD" w:rsidP="0089768F">
            <w:pPr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 xml:space="preserve">Итоговый балл  </w:t>
            </w:r>
            <w:r w:rsidRPr="001C18E2">
              <w:rPr>
                <w:rFonts w:ascii="Times New Roman" w:hAnsi="Times New Roman" w:cs="Times New Roman"/>
                <w:b/>
                <w:bCs/>
                <w:sz w:val="20"/>
              </w:rPr>
              <w:t>«8»</w:t>
            </w:r>
            <w:r w:rsidRPr="001C18E2">
              <w:rPr>
                <w:rFonts w:ascii="Times New Roman" w:hAnsi="Times New Roman" w:cs="Times New Roman"/>
                <w:sz w:val="20"/>
              </w:rPr>
              <w:t xml:space="preserve"> ставится при количестве баллов от 14 до 16</w:t>
            </w:r>
          </w:p>
        </w:tc>
      </w:tr>
      <w:tr w:rsidR="008863AD" w:rsidTr="008863AD">
        <w:trPr>
          <w:trHeight w:val="930"/>
        </w:trPr>
        <w:tc>
          <w:tcPr>
            <w:tcW w:w="5670" w:type="dxa"/>
            <w:vMerge/>
          </w:tcPr>
          <w:p w:rsidR="008863AD" w:rsidRPr="00970FE2" w:rsidRDefault="008863AD" w:rsidP="008976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Align w:val="center"/>
          </w:tcPr>
          <w:p w:rsidR="008863AD" w:rsidRPr="001C18E2" w:rsidRDefault="008863AD" w:rsidP="0089768F">
            <w:pPr>
              <w:rPr>
                <w:rFonts w:ascii="Times New Roman" w:hAnsi="Times New Roman" w:cs="Times New Roman"/>
                <w:sz w:val="20"/>
              </w:rPr>
            </w:pPr>
            <w:r w:rsidRPr="001C18E2">
              <w:rPr>
                <w:rFonts w:ascii="Times New Roman" w:hAnsi="Times New Roman" w:cs="Times New Roman"/>
                <w:sz w:val="20"/>
              </w:rPr>
              <w:t xml:space="preserve">Итоговый балл  </w:t>
            </w:r>
            <w:r w:rsidRPr="001C18E2">
              <w:rPr>
                <w:rFonts w:ascii="Times New Roman" w:hAnsi="Times New Roman" w:cs="Times New Roman"/>
                <w:b/>
                <w:bCs/>
                <w:sz w:val="20"/>
              </w:rPr>
              <w:t>«10»</w:t>
            </w:r>
            <w:r w:rsidRPr="001C18E2">
              <w:rPr>
                <w:rFonts w:ascii="Times New Roman" w:hAnsi="Times New Roman" w:cs="Times New Roman"/>
                <w:sz w:val="20"/>
              </w:rPr>
              <w:t xml:space="preserve"> ставится при количестве баллов от 17 до 20.</w:t>
            </w:r>
          </w:p>
        </w:tc>
      </w:tr>
      <w:tr w:rsidR="007D0312" w:rsidTr="007D0312">
        <w:trPr>
          <w:trHeight w:val="287"/>
        </w:trPr>
        <w:tc>
          <w:tcPr>
            <w:tcW w:w="5670" w:type="dxa"/>
          </w:tcPr>
          <w:p w:rsidR="007D0312" w:rsidRPr="00970FE2" w:rsidRDefault="007D0312" w:rsidP="008976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3685" w:type="dxa"/>
            <w:vAlign w:val="center"/>
          </w:tcPr>
          <w:p w:rsidR="007D0312" w:rsidRPr="007D0312" w:rsidRDefault="007D0312" w:rsidP="007D0312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031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</w:tr>
    </w:tbl>
    <w:p w:rsidR="0089768F" w:rsidRPr="00970FE2" w:rsidRDefault="0089768F" w:rsidP="00970FE2">
      <w:pPr>
        <w:spacing w:after="0"/>
        <w:ind w:left="567"/>
        <w:rPr>
          <w:rFonts w:ascii="Times New Roman" w:hAnsi="Times New Roman" w:cs="Times New Roman"/>
        </w:rPr>
      </w:pPr>
    </w:p>
    <w:p w:rsidR="0089768F" w:rsidRDefault="0089768F" w:rsidP="008976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4</w:t>
      </w:r>
      <w:r w:rsidRPr="0089768F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. САМОДИАГНОСТИКА ПРОФЕССИОНАЛЬНОЙ ПОЗИЦИИ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6520"/>
        <w:gridCol w:w="2835"/>
      </w:tblGrid>
      <w:tr w:rsidR="001C18E2" w:rsidTr="001C18E2">
        <w:tc>
          <w:tcPr>
            <w:tcW w:w="6520" w:type="dxa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Критерии оценки</w:t>
            </w:r>
          </w:p>
        </w:tc>
        <w:tc>
          <w:tcPr>
            <w:tcW w:w="2835" w:type="dxa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Баллы</w:t>
            </w:r>
          </w:p>
        </w:tc>
      </w:tr>
      <w:tr w:rsidR="001C18E2" w:rsidTr="001C18E2">
        <w:tc>
          <w:tcPr>
            <w:tcW w:w="6520" w:type="dxa"/>
          </w:tcPr>
          <w:p w:rsidR="001C18E2" w:rsidRPr="001C18E2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Заполнение таблицы опросника</w:t>
            </w:r>
          </w:p>
        </w:tc>
        <w:tc>
          <w:tcPr>
            <w:tcW w:w="2835" w:type="dxa"/>
            <w:vAlign w:val="center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1C18E2" w:rsidTr="001C18E2">
        <w:tc>
          <w:tcPr>
            <w:tcW w:w="6520" w:type="dxa"/>
          </w:tcPr>
          <w:p w:rsidR="001C18E2" w:rsidRPr="001C18E2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Построение диаграммы</w:t>
            </w:r>
          </w:p>
        </w:tc>
        <w:tc>
          <w:tcPr>
            <w:tcW w:w="2835" w:type="dxa"/>
            <w:vAlign w:val="center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1C18E2" w:rsidTr="001C18E2">
        <w:tc>
          <w:tcPr>
            <w:tcW w:w="6520" w:type="dxa"/>
          </w:tcPr>
          <w:p w:rsidR="001C18E2" w:rsidRPr="001C18E2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Определение ведущей функции в профессиональной позиции</w:t>
            </w:r>
          </w:p>
        </w:tc>
        <w:tc>
          <w:tcPr>
            <w:tcW w:w="2835" w:type="dxa"/>
            <w:vAlign w:val="center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1C18E2" w:rsidTr="001C18E2">
        <w:tc>
          <w:tcPr>
            <w:tcW w:w="6520" w:type="dxa"/>
          </w:tcPr>
          <w:p w:rsidR="001C18E2" w:rsidRPr="001C18E2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Описание возможностей профессиональной позиции в решении профессиональных задач</w:t>
            </w:r>
          </w:p>
        </w:tc>
        <w:tc>
          <w:tcPr>
            <w:tcW w:w="2835" w:type="dxa"/>
            <w:vAlign w:val="center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1C18E2" w:rsidTr="001C18E2">
        <w:tc>
          <w:tcPr>
            <w:tcW w:w="6520" w:type="dxa"/>
          </w:tcPr>
          <w:p w:rsidR="001C18E2" w:rsidRPr="001C18E2" w:rsidRDefault="007D0312" w:rsidP="00213D6B">
            <w:pPr>
              <w:keepNext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2835" w:type="dxa"/>
            <w:vAlign w:val="center"/>
          </w:tcPr>
          <w:p w:rsidR="001C18E2" w:rsidRPr="001C18E2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1C18E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5</w:t>
            </w:r>
          </w:p>
        </w:tc>
      </w:tr>
    </w:tbl>
    <w:p w:rsidR="00213D6B" w:rsidRDefault="00213D6B" w:rsidP="00213D6B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</w:p>
    <w:p w:rsidR="0089768F" w:rsidRDefault="0089768F" w:rsidP="001C18E2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5</w:t>
      </w:r>
      <w:r w:rsidRPr="0089768F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. СОЗДАНИЕ ПОРТФОЛИО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559"/>
        <w:gridCol w:w="4961"/>
        <w:gridCol w:w="2835"/>
      </w:tblGrid>
      <w:tr w:rsidR="00A96E0B" w:rsidTr="00FD3136">
        <w:tc>
          <w:tcPr>
            <w:tcW w:w="1559" w:type="dxa"/>
            <w:vAlign w:val="center"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Критерии оценки</w:t>
            </w:r>
          </w:p>
        </w:tc>
        <w:tc>
          <w:tcPr>
            <w:tcW w:w="4961" w:type="dxa"/>
            <w:vAlign w:val="center"/>
          </w:tcPr>
          <w:p w:rsidR="00A96E0B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 оценивания</w:t>
            </w:r>
          </w:p>
        </w:tc>
        <w:tc>
          <w:tcPr>
            <w:tcW w:w="2835" w:type="dxa"/>
            <w:vAlign w:val="center"/>
          </w:tcPr>
          <w:p w:rsidR="00A96E0B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Баллы</w:t>
            </w:r>
          </w:p>
        </w:tc>
      </w:tr>
      <w:tr w:rsidR="00A96E0B" w:rsidTr="00FD3136">
        <w:tc>
          <w:tcPr>
            <w:tcW w:w="1559" w:type="dxa"/>
            <w:vMerge w:val="restart"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Наличие элементов портфолио</w:t>
            </w:r>
          </w:p>
        </w:tc>
        <w:tc>
          <w:tcPr>
            <w:tcW w:w="4961" w:type="dxa"/>
          </w:tcPr>
          <w:p w:rsidR="00A96E0B" w:rsidRPr="00A96E0B" w:rsidRDefault="00A96E0B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Титульный лист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A96E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опроводительный текс с целью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Pr="00A96E0B" w:rsidRDefault="00A96E0B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A96E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Содержание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портфолио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Pr="00A96E0B" w:rsidRDefault="00A96E0B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A96E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Описание перспектив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A96E0B" w:rsidTr="00FD3136">
        <w:tc>
          <w:tcPr>
            <w:tcW w:w="1559" w:type="dxa"/>
            <w:vMerge w:val="restart"/>
          </w:tcPr>
          <w:p w:rsidR="00A96E0B" w:rsidRDefault="00FD3136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Содержание рубрик портфолио</w:t>
            </w:r>
          </w:p>
        </w:tc>
        <w:tc>
          <w:tcPr>
            <w:tcW w:w="4961" w:type="dxa"/>
          </w:tcPr>
          <w:p w:rsidR="00A96E0B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Рубрика «Портрет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Default="00FD3136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Рубрика «Коллектор»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Default="00FD3136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Рубрика «Рабочие материалы»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A96E0B" w:rsidTr="00FD3136">
        <w:tc>
          <w:tcPr>
            <w:tcW w:w="1559" w:type="dxa"/>
            <w:vMerge/>
          </w:tcPr>
          <w:p w:rsidR="00A96E0B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A96E0B" w:rsidRPr="00FD3136" w:rsidRDefault="00FD3136" w:rsidP="00FD3136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Рубрика «Мои достижения»</w:t>
            </w:r>
          </w:p>
        </w:tc>
        <w:tc>
          <w:tcPr>
            <w:tcW w:w="2835" w:type="dxa"/>
          </w:tcPr>
          <w:p w:rsidR="00A96E0B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FD3136" w:rsidTr="00FD3136">
        <w:tc>
          <w:tcPr>
            <w:tcW w:w="1559" w:type="dxa"/>
            <w:vMerge w:val="restart"/>
          </w:tcPr>
          <w:p w:rsidR="00FD3136" w:rsidRPr="00FD3136" w:rsidRDefault="00FD3136" w:rsidP="00FD313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FD3136">
              <w:rPr>
                <w:rFonts w:ascii="Times New Roman" w:hAnsi="Times New Roman" w:cs="Times New Roman"/>
                <w:b/>
                <w:sz w:val="20"/>
                <w:szCs w:val="18"/>
              </w:rPr>
              <w:lastRenderedPageBreak/>
              <w:t>Презентаци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я портфолио</w:t>
            </w:r>
          </w:p>
        </w:tc>
        <w:tc>
          <w:tcPr>
            <w:tcW w:w="4961" w:type="dxa"/>
          </w:tcPr>
          <w:p w:rsidR="00FD3136" w:rsidRDefault="007C528A" w:rsidP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В роли </w:t>
            </w:r>
            <w:r w:rsid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автора</w:t>
            </w:r>
          </w:p>
        </w:tc>
        <w:tc>
          <w:tcPr>
            <w:tcW w:w="2835" w:type="dxa"/>
          </w:tcPr>
          <w:p w:rsidR="00FD3136" w:rsidRPr="00DB3904" w:rsidRDefault="00DB3904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FD3136" w:rsidTr="00FD3136">
        <w:tc>
          <w:tcPr>
            <w:tcW w:w="1559" w:type="dxa"/>
            <w:vMerge/>
          </w:tcPr>
          <w:p w:rsidR="00FD3136" w:rsidRPr="001C18E2" w:rsidRDefault="00FD3136" w:rsidP="00FD3136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</w:tcPr>
          <w:p w:rsidR="00FD3136" w:rsidRPr="001C18E2" w:rsidRDefault="007C528A" w:rsidP="007C52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В роли эксперта</w:t>
            </w:r>
          </w:p>
        </w:tc>
        <w:tc>
          <w:tcPr>
            <w:tcW w:w="2835" w:type="dxa"/>
            <w:vAlign w:val="center"/>
          </w:tcPr>
          <w:p w:rsidR="00FD3136" w:rsidRPr="001C18E2" w:rsidRDefault="00DB3904" w:rsidP="00A96E0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1C18E2" w:rsidTr="00FD3136">
        <w:tc>
          <w:tcPr>
            <w:tcW w:w="6520" w:type="dxa"/>
            <w:gridSpan w:val="2"/>
          </w:tcPr>
          <w:p w:rsidR="001C18E2" w:rsidRPr="007C528A" w:rsidRDefault="007C528A" w:rsidP="00F83E4D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7C528A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Итоговый балл</w:t>
            </w:r>
          </w:p>
        </w:tc>
        <w:tc>
          <w:tcPr>
            <w:tcW w:w="2835" w:type="dxa"/>
            <w:vAlign w:val="center"/>
          </w:tcPr>
          <w:p w:rsidR="001C18E2" w:rsidRPr="00DB3904" w:rsidRDefault="007C528A" w:rsidP="00A96E0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B3904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20</w:t>
            </w:r>
          </w:p>
        </w:tc>
      </w:tr>
    </w:tbl>
    <w:p w:rsidR="001C18E2" w:rsidRDefault="001C18E2" w:rsidP="001C18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</w:p>
    <w:p w:rsidR="0089768F" w:rsidRDefault="0089768F" w:rsidP="001C18E2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6</w:t>
      </w:r>
      <w:r w:rsidRPr="0089768F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. СОЗДАНИЕ КЕЙСА «ВОПРОСЫ ДЛЯ ПРОВЕДЕНИЯ КОНСУЛЬТАЦИОННЫХ БЕСЕД»</w:t>
      </w:r>
    </w:p>
    <w:p w:rsidR="0042401C" w:rsidRPr="00AA563A" w:rsidRDefault="00DA6277" w:rsidP="0042401C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AA563A">
        <w:rPr>
          <w:rFonts w:ascii="Times New Roman" w:hAnsi="Times New Roman" w:cs="Times New Roman"/>
        </w:rPr>
        <w:t>Составьте перечень</w:t>
      </w:r>
      <w:r w:rsidR="0042401C" w:rsidRPr="00AA563A">
        <w:rPr>
          <w:rFonts w:ascii="Times New Roman" w:hAnsi="Times New Roman" w:cs="Times New Roman"/>
        </w:rPr>
        <w:t xml:space="preserve"> вопросов для проведения консультационн</w:t>
      </w:r>
      <w:r w:rsidRPr="00AA563A">
        <w:rPr>
          <w:rFonts w:ascii="Times New Roman" w:hAnsi="Times New Roman" w:cs="Times New Roman"/>
        </w:rPr>
        <w:t>ой</w:t>
      </w:r>
      <w:r w:rsidR="0042401C" w:rsidRPr="00AA563A">
        <w:rPr>
          <w:rFonts w:ascii="Times New Roman" w:hAnsi="Times New Roman" w:cs="Times New Roman"/>
        </w:rPr>
        <w:t xml:space="preserve"> бесед</w:t>
      </w:r>
      <w:r w:rsidRPr="00AA563A">
        <w:rPr>
          <w:rFonts w:ascii="Times New Roman" w:hAnsi="Times New Roman" w:cs="Times New Roman"/>
        </w:rPr>
        <w:t>ы с учащимся</w:t>
      </w:r>
      <w:r w:rsidR="0042401C" w:rsidRPr="00AA563A">
        <w:rPr>
          <w:rFonts w:ascii="Times New Roman" w:hAnsi="Times New Roman" w:cs="Times New Roman"/>
        </w:rPr>
        <w:t>,</w:t>
      </w:r>
      <w:r w:rsidRPr="00AA563A">
        <w:rPr>
          <w:rFonts w:ascii="Times New Roman" w:hAnsi="Times New Roman" w:cs="Times New Roman"/>
        </w:rPr>
        <w:t xml:space="preserve"> обеспечивающей «</w:t>
      </w:r>
      <w:r w:rsidRPr="00AA563A">
        <w:rPr>
          <w:rFonts w:ascii="Times New Roman" w:hAnsi="Times New Roman" w:cs="Times New Roman"/>
          <w:i/>
        </w:rPr>
        <w:t>выявление его образовательного запроса и фиксацию познавательного интереса»</w:t>
      </w:r>
      <w:r w:rsidRPr="00AA563A">
        <w:rPr>
          <w:rFonts w:ascii="Times New Roman" w:hAnsi="Times New Roman" w:cs="Times New Roman"/>
        </w:rPr>
        <w:t>.</w:t>
      </w:r>
      <w:r w:rsidR="0042401C" w:rsidRPr="00AA563A">
        <w:rPr>
          <w:rFonts w:ascii="Times New Roman" w:hAnsi="Times New Roman" w:cs="Times New Roman"/>
        </w:rPr>
        <w:t xml:space="preserve"> </w:t>
      </w:r>
      <w:r w:rsidRPr="00AA563A">
        <w:rPr>
          <w:rFonts w:ascii="Times New Roman" w:hAnsi="Times New Roman" w:cs="Times New Roman"/>
        </w:rPr>
        <w:t>Содержание и логику вопросов выстройте</w:t>
      </w:r>
      <w:r w:rsidR="0042401C" w:rsidRPr="00AA563A">
        <w:rPr>
          <w:rFonts w:ascii="Times New Roman" w:hAnsi="Times New Roman" w:cs="Times New Roman"/>
        </w:rPr>
        <w:t xml:space="preserve"> с учетом обязательных и дополнительных видов деятельности</w:t>
      </w:r>
      <w:r w:rsidRPr="00AA563A">
        <w:rPr>
          <w:rFonts w:ascii="Times New Roman" w:hAnsi="Times New Roman" w:cs="Times New Roman"/>
        </w:rPr>
        <w:t xml:space="preserve"> в предложенных материалах.</w:t>
      </w:r>
    </w:p>
    <w:p w:rsidR="00DA6277" w:rsidRPr="00AA563A" w:rsidRDefault="00DA6277" w:rsidP="00DA62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AA563A">
        <w:rPr>
          <w:rFonts w:ascii="Times New Roman" w:hAnsi="Times New Roman" w:cs="Times New Roman"/>
          <w:b/>
          <w:sz w:val="20"/>
        </w:rPr>
        <w:t>Материалы к заданию</w:t>
      </w:r>
    </w:p>
    <w:p w:rsidR="00AA563A" w:rsidRPr="00AA563A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AA563A">
        <w:rPr>
          <w:rFonts w:ascii="Times New Roman" w:hAnsi="Times New Roman" w:cs="Times New Roman"/>
        </w:rPr>
        <w:t xml:space="preserve">Текст  «Теория </w:t>
      </w:r>
      <w:proofErr w:type="spellStart"/>
      <w:r w:rsidRPr="00AA563A">
        <w:rPr>
          <w:rFonts w:ascii="Times New Roman" w:hAnsi="Times New Roman" w:cs="Times New Roman"/>
        </w:rPr>
        <w:t>тьюторства</w:t>
      </w:r>
      <w:proofErr w:type="spellEnd"/>
      <w:r w:rsidRPr="00AA563A">
        <w:rPr>
          <w:rFonts w:ascii="Times New Roman" w:hAnsi="Times New Roman" w:cs="Times New Roman"/>
        </w:rPr>
        <w:t xml:space="preserve">: поле и задачи посреднического действия» Б.Д. </w:t>
      </w:r>
      <w:proofErr w:type="spellStart"/>
      <w:r w:rsidRPr="00AA563A">
        <w:rPr>
          <w:rFonts w:ascii="Times New Roman" w:hAnsi="Times New Roman" w:cs="Times New Roman"/>
        </w:rPr>
        <w:t>Эльконин</w:t>
      </w:r>
      <w:proofErr w:type="spellEnd"/>
      <w:r w:rsidRPr="00AA563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(см. § 1.2.)</w:t>
      </w:r>
    </w:p>
    <w:p w:rsidR="00AA563A" w:rsidRPr="00AA563A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 «</w:t>
      </w:r>
      <w:proofErr w:type="spellStart"/>
      <w:r w:rsidRPr="00AA563A">
        <w:rPr>
          <w:rFonts w:ascii="Times New Roman" w:hAnsi="Times New Roman" w:cs="Times New Roman"/>
        </w:rPr>
        <w:t>Тьютор</w:t>
      </w:r>
      <w:proofErr w:type="spellEnd"/>
      <w:r w:rsidRPr="00AA563A">
        <w:rPr>
          <w:rFonts w:ascii="Times New Roman" w:hAnsi="Times New Roman" w:cs="Times New Roman"/>
        </w:rPr>
        <w:t xml:space="preserve"> общего образования</w:t>
      </w:r>
      <w:r>
        <w:rPr>
          <w:rFonts w:ascii="Times New Roman" w:hAnsi="Times New Roman" w:cs="Times New Roman"/>
        </w:rPr>
        <w:t>: д</w:t>
      </w:r>
      <w:r w:rsidRPr="00AA563A">
        <w:rPr>
          <w:rFonts w:ascii="Times New Roman" w:hAnsi="Times New Roman" w:cs="Times New Roman"/>
        </w:rPr>
        <w:t xml:space="preserve">олжностные  обязанности (по Цветковой Т.К.) </w:t>
      </w:r>
      <w:r>
        <w:rPr>
          <w:rFonts w:ascii="Times New Roman" w:hAnsi="Times New Roman" w:cs="Times New Roman"/>
        </w:rPr>
        <w:t>(</w:t>
      </w:r>
      <w:r w:rsidR="005E4B2C">
        <w:rPr>
          <w:rFonts w:ascii="Times New Roman" w:hAnsi="Times New Roman" w:cs="Times New Roman"/>
        </w:rPr>
        <w:t xml:space="preserve">см. </w:t>
      </w:r>
      <w:r>
        <w:rPr>
          <w:rFonts w:ascii="Times New Roman" w:hAnsi="Times New Roman" w:cs="Times New Roman"/>
        </w:rPr>
        <w:t>§ 2.1.)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559"/>
        <w:gridCol w:w="4961"/>
        <w:gridCol w:w="2835"/>
      </w:tblGrid>
      <w:tr w:rsidR="00260059" w:rsidTr="0026005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Критерии оценки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 оценивания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Баллы</w:t>
            </w:r>
          </w:p>
        </w:tc>
      </w:tr>
      <w:tr w:rsidR="00260059" w:rsidTr="00260059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260059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Наличие элементов портфолио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Вопросы составлены с учётом  возрастных особенностей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260059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Содержание вопросов согласуется с тремя векторами сопровождения и развития учащегося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260059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Состав вопросов носит завершённый характер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260059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Default="0026005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931421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Разнообразие вопросов по форме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</w:tr>
      <w:tr w:rsidR="008A0C69" w:rsidTr="002600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69" w:rsidRDefault="008A0C69" w:rsidP="008A0C69">
            <w:pPr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Итого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Default="008A0C69">
            <w:pPr>
              <w:keepNext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Pr="008A0C69" w:rsidRDefault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8A0C69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8</w:t>
            </w:r>
          </w:p>
        </w:tc>
      </w:tr>
    </w:tbl>
    <w:p w:rsidR="00AA563A" w:rsidRDefault="00AA563A" w:rsidP="00AA563A">
      <w:pPr>
        <w:suppressAutoHyphens/>
        <w:ind w:firstLine="397"/>
        <w:jc w:val="both"/>
        <w:rPr>
          <w:i/>
        </w:rPr>
      </w:pPr>
    </w:p>
    <w:p w:rsidR="0089768F" w:rsidRPr="0089768F" w:rsidRDefault="0089768F" w:rsidP="001C18E2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>7. ЗАЧЁТ</w:t>
      </w:r>
    </w:p>
    <w:p w:rsidR="004B0D09" w:rsidRPr="004B0D09" w:rsidRDefault="004B0D09" w:rsidP="004B0D0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i/>
          <w:color w:val="000000"/>
          <w:sz w:val="20"/>
        </w:rPr>
      </w:pPr>
      <w:r w:rsidRPr="004B0D09">
        <w:rPr>
          <w:rFonts w:ascii="Times New Roman" w:hAnsi="Times New Roman" w:cs="Times New Roman"/>
          <w:b/>
          <w:i/>
          <w:color w:val="000000"/>
          <w:sz w:val="20"/>
        </w:rPr>
        <w:t>Критерии</w:t>
      </w:r>
      <w:r>
        <w:rPr>
          <w:rFonts w:ascii="Times New Roman" w:hAnsi="Times New Roman" w:cs="Times New Roman"/>
          <w:b/>
          <w:i/>
          <w:color w:val="000000"/>
          <w:sz w:val="20"/>
        </w:rPr>
        <w:t xml:space="preserve"> и показатели</w:t>
      </w:r>
      <w:r w:rsidRPr="004B0D09">
        <w:rPr>
          <w:rFonts w:ascii="Times New Roman" w:hAnsi="Times New Roman" w:cs="Times New Roman"/>
          <w:b/>
          <w:i/>
          <w:color w:val="000000"/>
          <w:sz w:val="20"/>
        </w:rPr>
        <w:t xml:space="preserve"> оценки зачет</w:t>
      </w:r>
      <w:r>
        <w:rPr>
          <w:rFonts w:ascii="Times New Roman" w:hAnsi="Times New Roman" w:cs="Times New Roman"/>
          <w:b/>
          <w:i/>
          <w:color w:val="000000"/>
          <w:sz w:val="20"/>
        </w:rPr>
        <w:t>а</w:t>
      </w:r>
    </w:p>
    <w:p w:rsidR="004B0D09" w:rsidRPr="004B0D09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0"/>
        </w:rPr>
      </w:pPr>
      <w:r w:rsidRPr="004B0D09">
        <w:rPr>
          <w:rFonts w:ascii="Times New Roman" w:hAnsi="Times New Roman" w:cs="Times New Roman"/>
          <w:sz w:val="20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4B0D09" w:rsidRPr="004B0D09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0"/>
        </w:rPr>
      </w:pPr>
      <w:proofErr w:type="gramStart"/>
      <w:r w:rsidRPr="004B0D09">
        <w:rPr>
          <w:rFonts w:ascii="Times New Roman" w:hAnsi="Times New Roman" w:cs="Times New Roman"/>
          <w:sz w:val="20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4B0D09" w:rsidRPr="004B0D09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0"/>
        </w:rPr>
      </w:pPr>
      <w:r w:rsidRPr="004B0D09">
        <w:rPr>
          <w:rFonts w:ascii="Times New Roman" w:hAnsi="Times New Roman" w:cs="Times New Roman"/>
          <w:sz w:val="20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4B0D09" w:rsidRPr="004B0D09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0"/>
        </w:rPr>
      </w:pPr>
      <w:proofErr w:type="gramStart"/>
      <w:r w:rsidRPr="004B0D09">
        <w:rPr>
          <w:rFonts w:ascii="Times New Roman" w:hAnsi="Times New Roman" w:cs="Times New Roman"/>
          <w:sz w:val="20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4B0D09" w:rsidRPr="004B0D09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0"/>
        </w:rPr>
      </w:pPr>
      <w:r w:rsidRPr="004B0D09">
        <w:rPr>
          <w:rFonts w:ascii="Times New Roman" w:hAnsi="Times New Roman" w:cs="Times New Roman"/>
          <w:sz w:val="20"/>
        </w:rPr>
        <w:t>– оценка 1–14 баллов</w:t>
      </w:r>
      <w:r w:rsidRPr="004B0D09">
        <w:rPr>
          <w:rFonts w:ascii="Times New Roman" w:hAnsi="Times New Roman" w:cs="Times New Roman"/>
          <w:i/>
          <w:sz w:val="20"/>
        </w:rPr>
        <w:t xml:space="preserve"> </w:t>
      </w:r>
      <w:r w:rsidRPr="004B0D09">
        <w:rPr>
          <w:rFonts w:ascii="Times New Roman" w:hAnsi="Times New Roman" w:cs="Times New Roman"/>
          <w:sz w:val="20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970FE2" w:rsidRPr="008614F8" w:rsidRDefault="00970FE2" w:rsidP="008614F8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</w:p>
    <w:sectPr w:rsidR="00970FE2" w:rsidRPr="008614F8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70E" w:rsidRDefault="00EF670E" w:rsidP="0010190A">
      <w:pPr>
        <w:spacing w:after="0" w:line="240" w:lineRule="auto"/>
      </w:pPr>
      <w:r>
        <w:separator/>
      </w:r>
    </w:p>
  </w:endnote>
  <w:endnote w:type="continuationSeparator" w:id="0">
    <w:p w:rsidR="00EF670E" w:rsidRDefault="00EF670E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70E" w:rsidRDefault="00EF670E" w:rsidP="0010190A">
      <w:pPr>
        <w:spacing w:after="0" w:line="240" w:lineRule="auto"/>
      </w:pPr>
      <w:r>
        <w:separator/>
      </w:r>
    </w:p>
  </w:footnote>
  <w:footnote w:type="continuationSeparator" w:id="0">
    <w:p w:rsidR="00EF670E" w:rsidRDefault="00EF670E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83169"/>
    <w:multiLevelType w:val="hybridMultilevel"/>
    <w:tmpl w:val="AB2AF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F1C64F9"/>
    <w:multiLevelType w:val="hybridMultilevel"/>
    <w:tmpl w:val="CEB23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C167A"/>
    <w:multiLevelType w:val="hybridMultilevel"/>
    <w:tmpl w:val="FDE83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D5949"/>
    <w:multiLevelType w:val="hybridMultilevel"/>
    <w:tmpl w:val="203CF18C"/>
    <w:lvl w:ilvl="0" w:tplc="47947136">
      <w:start w:val="1"/>
      <w:numFmt w:val="bullet"/>
      <w:pStyle w:val="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6CABF44"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1F0133"/>
    <w:multiLevelType w:val="hybridMultilevel"/>
    <w:tmpl w:val="1D7A3B3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7D372D"/>
    <w:multiLevelType w:val="hybridMultilevel"/>
    <w:tmpl w:val="176A9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4F3EC6"/>
    <w:multiLevelType w:val="hybridMultilevel"/>
    <w:tmpl w:val="F8C8D282"/>
    <w:lvl w:ilvl="0" w:tplc="7F402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1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10"/>
  </w:num>
  <w:num w:numId="4">
    <w:abstractNumId w:val="5"/>
  </w:num>
  <w:num w:numId="5">
    <w:abstractNumId w:val="6"/>
  </w:num>
  <w:num w:numId="6">
    <w:abstractNumId w:val="17"/>
  </w:num>
  <w:num w:numId="7">
    <w:abstractNumId w:val="14"/>
  </w:num>
  <w:num w:numId="8">
    <w:abstractNumId w:val="1"/>
  </w:num>
  <w:num w:numId="9">
    <w:abstractNumId w:val="19"/>
  </w:num>
  <w:num w:numId="10">
    <w:abstractNumId w:val="16"/>
  </w:num>
  <w:num w:numId="11">
    <w:abstractNumId w:val="2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7"/>
  </w:num>
  <w:num w:numId="17">
    <w:abstractNumId w:val="11"/>
  </w:num>
  <w:num w:numId="18">
    <w:abstractNumId w:val="9"/>
  </w:num>
  <w:num w:numId="19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279DF"/>
    <w:rsid w:val="00132403"/>
    <w:rsid w:val="00144E6E"/>
    <w:rsid w:val="00151C08"/>
    <w:rsid w:val="00155E38"/>
    <w:rsid w:val="001861C4"/>
    <w:rsid w:val="001C18E2"/>
    <w:rsid w:val="001C5940"/>
    <w:rsid w:val="001C707B"/>
    <w:rsid w:val="001E07D9"/>
    <w:rsid w:val="001E1868"/>
    <w:rsid w:val="001F43D5"/>
    <w:rsid w:val="00204A3A"/>
    <w:rsid w:val="00204B43"/>
    <w:rsid w:val="0020720F"/>
    <w:rsid w:val="002125F8"/>
    <w:rsid w:val="00213D6B"/>
    <w:rsid w:val="00215E3E"/>
    <w:rsid w:val="00226BBC"/>
    <w:rsid w:val="0023336E"/>
    <w:rsid w:val="0024591C"/>
    <w:rsid w:val="00260059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E0F7F"/>
    <w:rsid w:val="003E7040"/>
    <w:rsid w:val="003F77DD"/>
    <w:rsid w:val="00402542"/>
    <w:rsid w:val="0042401C"/>
    <w:rsid w:val="00431C42"/>
    <w:rsid w:val="00433F14"/>
    <w:rsid w:val="00470244"/>
    <w:rsid w:val="00483178"/>
    <w:rsid w:val="004860F0"/>
    <w:rsid w:val="004B0D09"/>
    <w:rsid w:val="004C52D7"/>
    <w:rsid w:val="004D1BF7"/>
    <w:rsid w:val="004D3558"/>
    <w:rsid w:val="004D4951"/>
    <w:rsid w:val="004D70BD"/>
    <w:rsid w:val="004F4F01"/>
    <w:rsid w:val="004F552E"/>
    <w:rsid w:val="0050140E"/>
    <w:rsid w:val="005128FD"/>
    <w:rsid w:val="00545C1B"/>
    <w:rsid w:val="0054658D"/>
    <w:rsid w:val="00552D18"/>
    <w:rsid w:val="0055638C"/>
    <w:rsid w:val="0057315C"/>
    <w:rsid w:val="00575BB4"/>
    <w:rsid w:val="00590DE6"/>
    <w:rsid w:val="00593CF8"/>
    <w:rsid w:val="00596AF3"/>
    <w:rsid w:val="005A49DD"/>
    <w:rsid w:val="005B3820"/>
    <w:rsid w:val="005C1740"/>
    <w:rsid w:val="005D0996"/>
    <w:rsid w:val="005E4B2C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A19CE"/>
    <w:rsid w:val="006B2277"/>
    <w:rsid w:val="006C1549"/>
    <w:rsid w:val="006C2C9C"/>
    <w:rsid w:val="006F128C"/>
    <w:rsid w:val="00701798"/>
    <w:rsid w:val="00701B38"/>
    <w:rsid w:val="00702D03"/>
    <w:rsid w:val="007276AD"/>
    <w:rsid w:val="00776C75"/>
    <w:rsid w:val="007871CE"/>
    <w:rsid w:val="007A30EC"/>
    <w:rsid w:val="007A572C"/>
    <w:rsid w:val="007C025D"/>
    <w:rsid w:val="007C528A"/>
    <w:rsid w:val="007D0312"/>
    <w:rsid w:val="007E09B6"/>
    <w:rsid w:val="007F0253"/>
    <w:rsid w:val="007F7D63"/>
    <w:rsid w:val="00803E83"/>
    <w:rsid w:val="008273A6"/>
    <w:rsid w:val="00833D62"/>
    <w:rsid w:val="00844846"/>
    <w:rsid w:val="00846A12"/>
    <w:rsid w:val="00852838"/>
    <w:rsid w:val="0085700F"/>
    <w:rsid w:val="008614F8"/>
    <w:rsid w:val="008618DB"/>
    <w:rsid w:val="008804AA"/>
    <w:rsid w:val="008863AD"/>
    <w:rsid w:val="00895D08"/>
    <w:rsid w:val="0089768F"/>
    <w:rsid w:val="008A096D"/>
    <w:rsid w:val="008A0C69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31421"/>
    <w:rsid w:val="009437A1"/>
    <w:rsid w:val="00950292"/>
    <w:rsid w:val="0095092E"/>
    <w:rsid w:val="00951173"/>
    <w:rsid w:val="00970FE2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3A01"/>
    <w:rsid w:val="00A242B9"/>
    <w:rsid w:val="00A338C0"/>
    <w:rsid w:val="00A565A6"/>
    <w:rsid w:val="00A63372"/>
    <w:rsid w:val="00A71D0A"/>
    <w:rsid w:val="00A94201"/>
    <w:rsid w:val="00A9587A"/>
    <w:rsid w:val="00A96E0B"/>
    <w:rsid w:val="00AA155D"/>
    <w:rsid w:val="00AA563A"/>
    <w:rsid w:val="00AB2B6C"/>
    <w:rsid w:val="00AB4455"/>
    <w:rsid w:val="00AB7769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BE1A5E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277"/>
    <w:rsid w:val="00DA6A7A"/>
    <w:rsid w:val="00DB3904"/>
    <w:rsid w:val="00DB3E26"/>
    <w:rsid w:val="00DF4510"/>
    <w:rsid w:val="00E0230A"/>
    <w:rsid w:val="00E117CD"/>
    <w:rsid w:val="00E2635C"/>
    <w:rsid w:val="00E33853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EF670E"/>
    <w:rsid w:val="00F03328"/>
    <w:rsid w:val="00F157D2"/>
    <w:rsid w:val="00F218F1"/>
    <w:rsid w:val="00F25895"/>
    <w:rsid w:val="00F3380E"/>
    <w:rsid w:val="00F34484"/>
    <w:rsid w:val="00F71A90"/>
    <w:rsid w:val="00F733EE"/>
    <w:rsid w:val="00F83E4D"/>
    <w:rsid w:val="00F85CA7"/>
    <w:rsid w:val="00F95A72"/>
    <w:rsid w:val="00FA213A"/>
    <w:rsid w:val="00FA2163"/>
    <w:rsid w:val="00FA505A"/>
    <w:rsid w:val="00FB3241"/>
    <w:rsid w:val="00FD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75A23-5BE7-4CE7-9EE5-0241326E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9</Pages>
  <Words>2592</Words>
  <Characters>14778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Родина</cp:lastModifiedBy>
  <cp:revision>196</cp:revision>
  <dcterms:created xsi:type="dcterms:W3CDTF">2015-12-09T10:41:00Z</dcterms:created>
  <dcterms:modified xsi:type="dcterms:W3CDTF">2017-04-02T11:55:00Z</dcterms:modified>
</cp:coreProperties>
</file>