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182" w:rsidRPr="00AB2B6C" w:rsidRDefault="00DE418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МИНОБРНАУКИ РОССИИ</w:t>
      </w:r>
    </w:p>
    <w:p w:rsidR="00DE4182" w:rsidRPr="00AB2B6C" w:rsidRDefault="00DE418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Федеральное государственное бюджетное образовательное учреждение</w:t>
      </w:r>
    </w:p>
    <w:p w:rsidR="00DE4182" w:rsidRPr="00AB2B6C" w:rsidRDefault="00DE418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высшего образования</w:t>
      </w:r>
    </w:p>
    <w:p w:rsidR="00DE4182" w:rsidRPr="00AB2B6C" w:rsidRDefault="00DE418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«Волгоградский государственный социально-педагогический университет»</w:t>
      </w:r>
    </w:p>
    <w:p w:rsidR="00DE4182" w:rsidRPr="00AB2B6C" w:rsidRDefault="00DE4182" w:rsidP="00DA6A7A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Кафедра педагогики</w:t>
      </w:r>
    </w:p>
    <w:p w:rsidR="00DE4182" w:rsidRPr="00AB2B6C" w:rsidRDefault="00DE4182" w:rsidP="00DA6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</w:p>
    <w:p w:rsidR="00DE4182" w:rsidRDefault="00DE4182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4182" w:rsidRPr="00F71A90" w:rsidRDefault="00DE4182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4182" w:rsidRDefault="00DE4182" w:rsidP="007C025D">
      <w:pPr>
        <w:widowControl w:val="0"/>
        <w:autoSpaceDE w:val="0"/>
        <w:spacing w:line="100" w:lineRule="atLeast"/>
        <w:ind w:left="6237"/>
        <w:rPr>
          <w:rFonts w:ascii="Times New Roman" w:hAnsi="Times New Roman" w:cs="Times New Roman"/>
          <w:i/>
          <w:iCs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i/>
          <w:iCs/>
          <w:sz w:val="28"/>
          <w:szCs w:val="28"/>
          <w:lang w:eastAsia="ar-SA"/>
        </w:rPr>
        <w:t>Приложение к программе учебной дисциплины</w:t>
      </w:r>
    </w:p>
    <w:p w:rsidR="00DE4182" w:rsidRDefault="00DE4182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4182" w:rsidRPr="00F71A90" w:rsidRDefault="00DE4182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4182" w:rsidRPr="00F71A90" w:rsidRDefault="00DE4182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DE4182" w:rsidRPr="0000123D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ФОНД ОЦЕНОЧНЫХ СРЕДСТВ</w:t>
            </w:r>
          </w:p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182" w:rsidRPr="0000123D" w:rsidRDefault="00DE4182" w:rsidP="000012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123D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00123D">
              <w:rPr>
                <w:rFonts w:ascii="Times New Roman" w:hAnsi="Times New Roman" w:cs="Times New Roman"/>
                <w:sz w:val="28"/>
                <w:szCs w:val="28"/>
              </w:rPr>
              <w:br/>
              <w:t>по дисциплине</w:t>
            </w:r>
            <w:r w:rsidRPr="000012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«Управление качеством образования»</w:t>
            </w:r>
          </w:p>
          <w:p w:rsidR="00DE4182" w:rsidRPr="0000123D" w:rsidRDefault="00DE4182" w:rsidP="0000123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182" w:rsidRPr="0000123D" w:rsidRDefault="00DE4182" w:rsidP="0000123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123D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DE4182" w:rsidRPr="0000123D" w:rsidRDefault="00DE4182" w:rsidP="0000123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123D">
              <w:rPr>
                <w:rFonts w:ascii="Times New Roman" w:hAnsi="Times New Roman" w:cs="Times New Roman"/>
                <w:sz w:val="28"/>
                <w:szCs w:val="28"/>
              </w:rPr>
              <w:t xml:space="preserve">Магистерская программа «Педагогическая </w:t>
            </w:r>
            <w:proofErr w:type="spellStart"/>
            <w:r w:rsidRPr="0000123D">
              <w:rPr>
                <w:rFonts w:ascii="Times New Roman" w:hAnsi="Times New Roman" w:cs="Times New Roman"/>
                <w:sz w:val="28"/>
                <w:szCs w:val="28"/>
              </w:rPr>
              <w:t>инноватика</w:t>
            </w:r>
            <w:proofErr w:type="spellEnd"/>
            <w:r w:rsidRPr="0000123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E4182" w:rsidRPr="0000123D" w:rsidRDefault="00DE4182" w:rsidP="0000123D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</w:rPr>
            </w:pPr>
          </w:p>
          <w:p w:rsidR="00DE4182" w:rsidRPr="0000123D" w:rsidRDefault="00DE4182" w:rsidP="0000123D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  <w:i/>
                <w:iCs/>
              </w:rPr>
            </w:pPr>
            <w:r w:rsidRPr="0000123D">
              <w:rPr>
                <w:b w:val="0"/>
                <w:bCs w:val="0"/>
                <w:i/>
                <w:iCs/>
              </w:rPr>
              <w:t>очная форма обучения</w:t>
            </w:r>
          </w:p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4182" w:rsidRPr="00F71A90" w:rsidRDefault="00DE4182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Заведующий кафедрой</w:t>
      </w:r>
    </w:p>
    <w:p w:rsidR="00DE4182" w:rsidRPr="00F71A90" w:rsidRDefault="00DE4182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_____________ /____________</w:t>
      </w:r>
    </w:p>
    <w:p w:rsidR="00DE4182" w:rsidRPr="00F71A90" w:rsidRDefault="00DE4182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« __ » _____________2016 г.</w:t>
      </w:r>
    </w:p>
    <w:p w:rsidR="00DE4182" w:rsidRPr="008B0867" w:rsidRDefault="00DE4182" w:rsidP="008B08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4182" w:rsidRPr="00F71A90" w:rsidRDefault="00DE4182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4182" w:rsidRPr="00F71A90" w:rsidRDefault="00DE4182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4182" w:rsidRPr="00F71A90" w:rsidRDefault="00DE4182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Волгоград</w:t>
      </w:r>
      <w:r w:rsidRPr="00F71A90">
        <w:rPr>
          <w:rFonts w:ascii="Times New Roman" w:hAnsi="Times New Roman" w:cs="Times New Roman"/>
          <w:sz w:val="28"/>
          <w:szCs w:val="28"/>
        </w:rPr>
        <w:br/>
        <w:t>2016</w:t>
      </w:r>
    </w:p>
    <w:p w:rsidR="00DE4182" w:rsidRPr="00F71A90" w:rsidRDefault="00DE4182" w:rsidP="006140E3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br w:type="page"/>
      </w:r>
    </w:p>
    <w:p w:rsidR="00DE4182" w:rsidRPr="00F71A90" w:rsidRDefault="00DE4182" w:rsidP="006140E3">
      <w:pPr>
        <w:pStyle w:val="1"/>
        <w:jc w:val="center"/>
      </w:pPr>
      <w:r w:rsidRPr="00F71A90">
        <w:t>1. ПАСПОРТ ФОНДА ОЦЕНОЧНЫХ СРЕДСТВ</w:t>
      </w:r>
    </w:p>
    <w:p w:rsidR="00DE4182" w:rsidRPr="00F71A90" w:rsidRDefault="00DE4182" w:rsidP="006140E3">
      <w:pPr>
        <w:pStyle w:val="1"/>
      </w:pPr>
      <w:r w:rsidRPr="00F71A90">
        <w:t>1.1. Перечень компетенций с указанием этапов их формирования в процессе освоения образовательной программы</w:t>
      </w:r>
    </w:p>
    <w:p w:rsidR="00DE4182" w:rsidRPr="00F71A90" w:rsidRDefault="00DE4182" w:rsidP="001C5940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овладение следующими компетенциями:</w:t>
      </w:r>
    </w:p>
    <w:p w:rsidR="00DE4182" w:rsidRPr="00F71A90" w:rsidRDefault="00DE4182" w:rsidP="001C5940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– готовностью действовать в нестандартных ситуациях, нести социальную и этическую ответственность за принятые решения (ОК-2);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 xml:space="preserve">– готовностью взаимодействовать с участниками образовательного процесса и социальными партнерами, руководить коллективом, толерантно воспринимая социальные, </w:t>
      </w:r>
      <w:proofErr w:type="spell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этноконфессиональные</w:t>
      </w:r>
      <w:proofErr w:type="spell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 и культурные различия (ОПК-3).</w:t>
      </w:r>
    </w:p>
    <w:p w:rsidR="00DE4182" w:rsidRPr="00F71A90" w:rsidRDefault="00DE4182" w:rsidP="006140E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F71A90" w:rsidRDefault="00DE4182" w:rsidP="006140E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DE4182" w:rsidRPr="00F71A90" w:rsidRDefault="00DE4182" w:rsidP="006140E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2740"/>
        <w:gridCol w:w="2741"/>
        <w:gridCol w:w="2741"/>
      </w:tblGrid>
      <w:tr w:rsidR="00DE4182" w:rsidRPr="0000123D">
        <w:trPr>
          <w:trHeight w:val="1064"/>
        </w:trPr>
        <w:tc>
          <w:tcPr>
            <w:tcW w:w="1276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Код компе</w:t>
            </w: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Этап </w:t>
            </w: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DE4182" w:rsidRPr="0000123D">
        <w:tc>
          <w:tcPr>
            <w:tcW w:w="127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</w:t>
            </w:r>
          </w:p>
        </w:tc>
        <w:tc>
          <w:tcPr>
            <w:tcW w:w="2740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Инновационные процессы в образовании</w:t>
            </w:r>
          </w:p>
        </w:tc>
        <w:tc>
          <w:tcPr>
            <w:tcW w:w="2741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Гендерный подход к обучению и воспитанию школьников, Духовно-нравственное воспитание обучающихся, Проектирование образовательной среды школы, Профессиональная этика педагога, Система работы с одаренными детьми, Современные проблемы детства и молодежи, Управление качеством образования</w:t>
            </w:r>
          </w:p>
        </w:tc>
        <w:tc>
          <w:tcPr>
            <w:tcW w:w="2741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Практика по получению профессиональных умений и опыта профессиональной деятельности (Методическая)</w:t>
            </w:r>
          </w:p>
        </w:tc>
      </w:tr>
      <w:tr w:rsidR="00DE4182" w:rsidRPr="0000123D">
        <w:tc>
          <w:tcPr>
            <w:tcW w:w="127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2740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Инновационные процессы в образовании</w:t>
            </w:r>
          </w:p>
        </w:tc>
        <w:tc>
          <w:tcPr>
            <w:tcW w:w="2741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Гендерный подход к обучению и воспитанию школьников, Духовно-нравственное воспитание обучающихся, Междисциплинарные проекты в школьном образовании, Проектирование образовательной среды школы, Профессиональная этика педагога, Система работы с одаренными 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детьми, Современные проблемы детства и молодежи, Управление качеством образования</w:t>
            </w:r>
          </w:p>
        </w:tc>
        <w:tc>
          <w:tcPr>
            <w:tcW w:w="2741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Практика по получению профессиональных умений и опыта профессиональной деятельности (Методическая)</w:t>
            </w:r>
          </w:p>
        </w:tc>
      </w:tr>
    </w:tbl>
    <w:p w:rsidR="00DE4182" w:rsidRPr="00F71A90" w:rsidRDefault="00DE4182" w:rsidP="00BC6AAA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pStyle w:val="1"/>
      </w:pPr>
      <w:r w:rsidRPr="00F71A90">
        <w:t>1.2. Описание показателей и критериев оценивания компетенций на различных этапах их формирования, описание шкал оценивания</w:t>
      </w: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Показатели оценивания компетенций на различных этапах </w:t>
      </w: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>их формирования в процессе освоения учебной дисциплины</w:t>
      </w: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3153"/>
        <w:gridCol w:w="1809"/>
        <w:gridCol w:w="3934"/>
      </w:tblGrid>
      <w:tr w:rsidR="00DE4182" w:rsidRPr="0000123D">
        <w:tc>
          <w:tcPr>
            <w:tcW w:w="566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E4182" w:rsidRPr="0000123D">
        <w:tc>
          <w:tcPr>
            <w:tcW w:w="566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Теоретические основы управления качеством образования. Современные модели систем качества образования.</w:t>
            </w:r>
          </w:p>
        </w:tc>
        <w:tc>
          <w:tcPr>
            <w:tcW w:w="1809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</w:t>
            </w:r>
          </w:p>
        </w:tc>
        <w:tc>
          <w:tcPr>
            <w:tcW w:w="3934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сущностные характеристики качества образования;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изучать особенности качества образовательной системы;</w:t>
            </w:r>
          </w:p>
        </w:tc>
      </w:tr>
      <w:tr w:rsidR="00DE4182" w:rsidRPr="0000123D">
        <w:tc>
          <w:tcPr>
            <w:tcW w:w="566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Управление качеством образования в отечественной и зарубежной школе. Контроль как элемент системы управления качеством образования.</w:t>
            </w:r>
          </w:p>
        </w:tc>
        <w:tc>
          <w:tcPr>
            <w:tcW w:w="1809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3934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сущность руководства коллективом участников образовательного процесса;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 xml:space="preserve">– сущность процесса взаимодействия образовательной организации с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социальнми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партнерами;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планировать деятельность коллектива участников образовательного процесса;</w:t>
            </w:r>
          </w:p>
        </w:tc>
      </w:tr>
      <w:tr w:rsidR="00DE4182" w:rsidRPr="0000123D">
        <w:tc>
          <w:tcPr>
            <w:tcW w:w="566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Создание систем менеджмента качества в образовательных организациях. Федеральный государственный образовательный стандарт как норма качества в образовании.</w:t>
            </w:r>
          </w:p>
        </w:tc>
        <w:tc>
          <w:tcPr>
            <w:tcW w:w="1809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3934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теоретические основы проектного/процессного управления коллективом для решения задач развития образовательной организации;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моделировать систему командной работы для решения задач развития организаций, осуществляющих образовательную деятельность;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опытом организации командной работы по созданию систем менеджмента качества в образовательной организации;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 xml:space="preserve">– практическим опытом выявления 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факторов внутренней и внешней среды образовательной организации на основе методов стратегического и оперативного анализа;</w:t>
            </w:r>
            <w:proofErr w:type="gramEnd"/>
          </w:p>
        </w:tc>
      </w:tr>
    </w:tbl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Критерии оценивания компетенций</w:t>
      </w:r>
    </w:p>
    <w:p w:rsidR="00DE4182" w:rsidRPr="00F71A90" w:rsidRDefault="00DE4182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2303"/>
        <w:gridCol w:w="2303"/>
        <w:gridCol w:w="3616"/>
      </w:tblGrid>
      <w:tr w:rsidR="00DE4182" w:rsidRPr="0000123D">
        <w:trPr>
          <w:trHeight w:val="1064"/>
        </w:trPr>
        <w:tc>
          <w:tcPr>
            <w:tcW w:w="1276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Код компе</w:t>
            </w: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DE4182" w:rsidRPr="0000123D">
        <w:tc>
          <w:tcPr>
            <w:tcW w:w="127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</w:t>
            </w:r>
          </w:p>
        </w:tc>
        <w:tc>
          <w:tcPr>
            <w:tcW w:w="2303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Имеет теоретические представления о нестандартных задачах, признаках нестандартных профессиональных ситуаций и этических нормах профессиональной деятельности; о сущности ответственности как профессионально значимого качества личности. Может осуществить выбор варианта действия в нестандартных профессиональных ситуациях и оценить принятые решения с позиции соблюдения этических норм. Обладает опытом поведения в несложных нестандартных ситуациях профессиональной деятельности; анализа отдельных решений в сфере профессиональной деятельности с позиций социальной и этической ответственности.</w:t>
            </w:r>
          </w:p>
        </w:tc>
        <w:tc>
          <w:tcPr>
            <w:tcW w:w="2303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знание признаков нестандартных профессиональных ситуаций и этических норм профессиональной деятельности; сущности ответственности как профессионально значимого качества личности. Осуществляет обоснованный выбор варианта действия в нестандартных профессиональных ситуациях и дает аргументированную оценку принятых решений с позиции соблюдения этических норм. Обладает опытом решения профессиональных задач в различных нестандартных ситуациях и опытом принятия решений в сфере профессиональной деятельности с позиций социальной и этической ответственности субъекта управления.</w:t>
            </w:r>
          </w:p>
        </w:tc>
        <w:tc>
          <w:tcPr>
            <w:tcW w:w="361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глубокое знание признаков нестандартных профессиональных ситуаций и этических норм профессиональной деятельности; сущности ответственности как профессионально значимого качества личности. Способен выбрать наиболее оптимальный вариант действия в нестандартных ситуациях профессиональной деятельности; дать аргументированную оценку решениям, принятым субъектами профессиональной деятельности в сфере образования на различных уровнях, с позиции соблюдения этических норм, предлагая при этом собственный вариант. Обладает опытом решения профессиональных задач в сложных нестандартных ситуациях и опытом принятия решений в сфере профессиональной деятельности, осознавая социальную и этическую ответственность.</w:t>
            </w:r>
          </w:p>
        </w:tc>
      </w:tr>
      <w:tr w:rsidR="00DE4182" w:rsidRPr="0000123D">
        <w:tc>
          <w:tcPr>
            <w:tcW w:w="127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ОПК-3</w:t>
            </w:r>
          </w:p>
        </w:tc>
        <w:tc>
          <w:tcPr>
            <w:tcW w:w="2303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Имеет общие теоретические представления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участников образовательного процесса. Это проявляется в том, что магистрант называет основные понятия и дает им определения, раскрывает содержание сущностных характеристик (принципов, функций, подходов и др.) и технологических основ данных процессов (этапов, условий). Может использовать отдельные приемы взаимодействия с участниками образовательного процесса и социальными партнерами образовательной организации; провести сравнительный анализ особенностей 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участников образовательного процесса в контексте социальных,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различий; разработать типовой план руководства коллективом участников образовательного процесса, обеспечить </w:t>
            </w:r>
            <w:proofErr w:type="gram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его выполнением, принять управленческие решения по итогам анализа результатов контроля. </w:t>
            </w:r>
            <w:proofErr w:type="gram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вступить во взаимодействие с участниками образовательного процесса и социальными партнерами, но без проявления инициативы сверх поставленных перед ним задач; способен руководить коллективом участников образовательного процесса по заданному алгоритму действий (плану), адекватно воспринимая при этом их социальные,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различия.</w:t>
            </w:r>
          </w:p>
        </w:tc>
        <w:tc>
          <w:tcPr>
            <w:tcW w:w="2303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прочные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участников образовательного процесса. Это проявляется в том, что магистрант легко оперирует основными понятиями, приводит различные точки зрения ученых на основные понятия, выделяет их существенные признаки; характеризует основные сущностные характеристики (принципы, функции, подходы и др.) и технологии данных процессов (этапы, условия), осознает, как сможет их использовать в своей будущей профессиональной деятельности. </w:t>
            </w:r>
            <w:proofErr w:type="gram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Может использовать основные приемы 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взаимодействия с участниками образовательного процесса и социальными партнерами образовательной организации; видеть социальные,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 участников образовательного процесса и учитывать их в своей профессиональной деятельности; самостоятельно разработать план руководства коллективом участников образовательного процесса, обеспечить контроль за его выполнением с помощью различных средств диагностики и принять обоснованные управленческие решения по итогам анализа результатов контроля.</w:t>
            </w:r>
            <w:proofErr w:type="gram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вступить в активное взаимодействие с участниками образовательного процесса и социальными партнерами и самостоятельно взять на себя ответственность за определенные участки работ; способен руководить коллективом участников 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образовательного процесса по самостоятельно разработанному плану действий, учитывающему их социальные,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различия.</w:t>
            </w:r>
          </w:p>
        </w:tc>
        <w:tc>
          <w:tcPr>
            <w:tcW w:w="361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глубокие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участников образовательного процесса. Это проявляется в том, что магистрант рассматривает основные понятия как систему, устанавливает связи между ними, видит различия и общее во взглядах ученых на основные понятия и обосновывает, какой позиции придерживается он и почему; анализирует сущность (принципы, функции, подходы и др.) и технологии данных процессов (этапы, условия) с учетом существования в педагогической теории разных научных подходов и концепций, обосновывает свою позицию по их применению в будущей профессиональной деятельности. </w:t>
            </w:r>
            <w:proofErr w:type="gram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Осуществляет обоснованный выбор приемов взаимодействия с участниками образовательного процесса и социальными партнерами; проводит сравнительный анализ особенностей участников образовательного процесса в контексте социальных,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и делает обоснованные выводы по поводу того, почему их принимает; может разработать неординарный план руководства коллективом участников образовательного процесса, учитывающий определенные условия; обеспечить контроль за его выполнением, используя обоснованную систему диагностических средств;</w:t>
            </w:r>
            <w:proofErr w:type="gram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принять наиболее оптимальный вариант управленческого решения. </w:t>
            </w:r>
            <w:proofErr w:type="gram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Способен занять лидирующую позицию во взаимодействии с участниками образовательного процесса и социальными партнерами, взять на себя ответственность за общий результат деятельности; способен к руководству коллективом участников образовательного процесса в нестандартных ситуациях, предложить и реализовать систему координирующих мер, максимально учитывающую условия профессиональной деятельности, социальные, </w:t>
            </w:r>
            <w:proofErr w:type="spellStart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 субъектов образовательного процесса.</w:t>
            </w:r>
            <w:proofErr w:type="gramEnd"/>
          </w:p>
        </w:tc>
      </w:tr>
    </w:tbl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Оценочные</w:t>
      </w:r>
      <w:r w:rsidR="00597BD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средства</w:t>
      </w:r>
      <w:r w:rsidR="00597BD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bookmarkStart w:id="0" w:name="_GoBack"/>
      <w:bookmarkEnd w:id="0"/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и шкала оценивания</w:t>
      </w: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>(схема рейтинговой оценки)</w:t>
      </w:r>
    </w:p>
    <w:p w:rsidR="00DE4182" w:rsidRPr="00F71A90" w:rsidRDefault="00DE4182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395"/>
        <w:gridCol w:w="1134"/>
        <w:gridCol w:w="2126"/>
        <w:gridCol w:w="1240"/>
      </w:tblGrid>
      <w:tr w:rsidR="00DE4182" w:rsidRPr="0000123D">
        <w:tc>
          <w:tcPr>
            <w:tcW w:w="567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tcMar>
              <w:top w:w="113" w:type="dxa"/>
              <w:bottom w:w="113" w:type="dxa"/>
            </w:tcMar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Семестр</w:t>
            </w:r>
          </w:p>
        </w:tc>
      </w:tr>
      <w:tr w:rsidR="00DE4182" w:rsidRPr="0000123D">
        <w:tc>
          <w:tcPr>
            <w:tcW w:w="567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Доклад</w:t>
            </w:r>
          </w:p>
        </w:tc>
        <w:tc>
          <w:tcPr>
            <w:tcW w:w="1134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1240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E4182" w:rsidRPr="0000123D">
        <w:tc>
          <w:tcPr>
            <w:tcW w:w="567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Проект "Разработка процессной модели СМК образовательной организации"</w:t>
            </w:r>
          </w:p>
        </w:tc>
        <w:tc>
          <w:tcPr>
            <w:tcW w:w="1134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12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E4182" w:rsidRPr="0000123D">
        <w:tc>
          <w:tcPr>
            <w:tcW w:w="567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2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1240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E4182" w:rsidRPr="0000123D">
        <w:tc>
          <w:tcPr>
            <w:tcW w:w="567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Проект "Разработка программы взаимодействия с социальными партнерами"</w:t>
            </w:r>
          </w:p>
        </w:tc>
        <w:tc>
          <w:tcPr>
            <w:tcW w:w="1134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E4182" w:rsidRPr="0000123D">
        <w:tc>
          <w:tcPr>
            <w:tcW w:w="567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Итоговый тест</w:t>
            </w:r>
          </w:p>
        </w:tc>
        <w:tc>
          <w:tcPr>
            <w:tcW w:w="1134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E4182" w:rsidRPr="0000123D">
        <w:tc>
          <w:tcPr>
            <w:tcW w:w="567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Экзамен</w:t>
            </w:r>
          </w:p>
        </w:tc>
        <w:tc>
          <w:tcPr>
            <w:tcW w:w="1134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</w:tcPr>
          <w:p w:rsidR="00DE4182" w:rsidRPr="0000123D" w:rsidRDefault="00DE4182" w:rsidP="0000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DE4182" w:rsidRPr="0000123D" w:rsidRDefault="00DE4182" w:rsidP="000012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012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</w:tbl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период промежуточной аттестации. </w:t>
      </w:r>
    </w:p>
    <w:p w:rsidR="00DE4182" w:rsidRPr="00F71A90" w:rsidRDefault="00DE4182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Оценка «отлично», «хорошо», «удовлетворительно» и «неудовлетворительно» выставляется с учётом требований следующей шкалы: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«отлично» – от 91 до 100 баллов 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максимальному</w:t>
      </w:r>
      <w:proofErr w:type="gram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х</w:t>
      </w:r>
      <w:proofErr w:type="gram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t>орошо» –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</w:t>
      </w:r>
      <w:proofErr w:type="gram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у</w:t>
      </w:r>
      <w:proofErr w:type="gram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t>довлетворительно» –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</w:t>
      </w:r>
      <w:proofErr w:type="gram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н</w:t>
      </w:r>
      <w:proofErr w:type="gram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t>еудовлетворительно» – 60 и менее баллов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71A90" w:rsidRDefault="00DE4182" w:rsidP="006140E3">
      <w:pPr>
        <w:pStyle w:val="1"/>
        <w:jc w:val="center"/>
      </w:pPr>
      <w:r w:rsidRPr="00F71A90">
        <w:lastRenderedPageBreak/>
        <w:t>2. ОЦЕНОЧНЫЕ СРЕДСТВА</w:t>
      </w: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Данный раздел </w:t>
      </w:r>
      <w:proofErr w:type="spell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содержиттиповые</w:t>
      </w:r>
      <w:proofErr w:type="spell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E4182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F95A7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F95A72" w:rsidRDefault="00DE4182" w:rsidP="00C304B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95A72">
        <w:rPr>
          <w:rFonts w:ascii="Times New Roman" w:hAnsi="Times New Roman" w:cs="Times New Roman"/>
          <w:sz w:val="24"/>
          <w:szCs w:val="24"/>
          <w:lang w:eastAsia="ar-SA"/>
        </w:rPr>
        <w:t>1. Доклад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2. Проект "Разработка процессной модели СМК образовательной организации"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3. Реферат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4. Проект "Разработка программы взаимодействия с социальными партнерами"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5. Итоговый тест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6. Экзамен</w:t>
      </w:r>
    </w:p>
    <w:p w:rsidR="00DE4182" w:rsidRDefault="00DE4182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95470D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 Доклад</w:t>
      </w:r>
    </w:p>
    <w:p w:rsidR="00DE4182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 w:rsidRPr="00856A0C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: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оценивается выступление магистранта перед группой, выступление обязательно сопровождается презентацией.</w:t>
      </w:r>
    </w:p>
    <w:p w:rsidR="00DE4182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B16D10" w:rsidRDefault="00DE4182" w:rsidP="00D20C4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B16D10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Критерии оценки качества доклада</w:t>
      </w: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45408">
        <w:rPr>
          <w:rFonts w:ascii="Times New Roman" w:hAnsi="Times New Roman" w:cs="Times New Roman"/>
          <w:b/>
          <w:bCs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b/>
          <w:bCs/>
          <w:sz w:val="24"/>
          <w:szCs w:val="24"/>
        </w:rPr>
        <w:t>ов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содержит рассуждения, проблемные вопросы.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Развернутое изложение собственных мыслей.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изложения, наличие всех структурных компонентов.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Критическая оценка собственной позиции по отношению к альтернативным</w:t>
      </w:r>
      <w:r>
        <w:rPr>
          <w:rFonts w:ascii="Times New Roman" w:hAnsi="Times New Roman" w:cs="Times New Roman"/>
          <w:sz w:val="24"/>
          <w:szCs w:val="24"/>
        </w:rPr>
        <w:t xml:space="preserve"> точкам зрения</w:t>
      </w:r>
      <w:r w:rsidRPr="00445408">
        <w:rPr>
          <w:rFonts w:ascii="Times New Roman" w:hAnsi="Times New Roman" w:cs="Times New Roman"/>
          <w:sz w:val="24"/>
          <w:szCs w:val="24"/>
        </w:rPr>
        <w:t xml:space="preserve">, четкая аргументация. </w:t>
      </w:r>
    </w:p>
    <w:p w:rsidR="00DE4182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4-3</w:t>
      </w:r>
      <w:r w:rsidRPr="00445408">
        <w:rPr>
          <w:rFonts w:ascii="Times New Roman" w:hAnsi="Times New Roman" w:cs="Times New Roman"/>
          <w:b/>
          <w:bCs/>
          <w:sz w:val="24"/>
          <w:szCs w:val="24"/>
        </w:rPr>
        <w:t xml:space="preserve"> балла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содержит </w:t>
      </w:r>
      <w:r>
        <w:rPr>
          <w:rFonts w:ascii="Times New Roman" w:hAnsi="Times New Roman" w:cs="Times New Roman"/>
          <w:sz w:val="24"/>
          <w:szCs w:val="24"/>
        </w:rPr>
        <w:t xml:space="preserve">собственные </w:t>
      </w:r>
      <w:r w:rsidRPr="00445408">
        <w:rPr>
          <w:rFonts w:ascii="Times New Roman" w:hAnsi="Times New Roman" w:cs="Times New Roman"/>
          <w:sz w:val="24"/>
          <w:szCs w:val="24"/>
        </w:rPr>
        <w:t>рассуждения, проблемные вопросы ставятся, но имеют бессистемный характер.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Изложение собственных мыслей имеет тезисный характер.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</w:t>
      </w:r>
      <w:r>
        <w:rPr>
          <w:rFonts w:ascii="Times New Roman" w:hAnsi="Times New Roman" w:cs="Times New Roman"/>
          <w:sz w:val="24"/>
          <w:szCs w:val="24"/>
        </w:rPr>
        <w:t xml:space="preserve"> точкам зрении </w:t>
      </w:r>
      <w:r w:rsidRPr="00445408">
        <w:rPr>
          <w:rFonts w:ascii="Times New Roman" w:hAnsi="Times New Roman" w:cs="Times New Roman"/>
          <w:sz w:val="24"/>
          <w:szCs w:val="24"/>
        </w:rPr>
        <w:t xml:space="preserve">выражена слабо, нет четкой аргументации. </w:t>
      </w:r>
    </w:p>
    <w:p w:rsidR="00DE4182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Pr="00445408">
        <w:rPr>
          <w:rFonts w:ascii="Times New Roman" w:hAnsi="Times New Roman" w:cs="Times New Roman"/>
          <w:b/>
          <w:bCs/>
          <w:sz w:val="24"/>
          <w:szCs w:val="24"/>
        </w:rPr>
        <w:t>1 балл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содержит только рассужде</w:t>
      </w:r>
      <w:r>
        <w:rPr>
          <w:rFonts w:ascii="Times New Roman" w:hAnsi="Times New Roman" w:cs="Times New Roman"/>
          <w:sz w:val="24"/>
          <w:szCs w:val="24"/>
        </w:rPr>
        <w:t>ния, не подтвержденные теоретическими положениями.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Изложение собственных мыслей имеет поверхностный характер.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</w:t>
      </w:r>
      <w:proofErr w:type="gramStart"/>
      <w:r w:rsidRPr="00445408">
        <w:rPr>
          <w:rFonts w:ascii="Times New Roman" w:hAnsi="Times New Roman" w:cs="Times New Roman"/>
          <w:sz w:val="24"/>
          <w:szCs w:val="24"/>
        </w:rPr>
        <w:t>альтернативным</w:t>
      </w:r>
      <w:proofErr w:type="gramEnd"/>
      <w:r w:rsidRPr="00445408">
        <w:rPr>
          <w:rFonts w:ascii="Times New Roman" w:hAnsi="Times New Roman" w:cs="Times New Roman"/>
          <w:sz w:val="24"/>
          <w:szCs w:val="24"/>
        </w:rPr>
        <w:t xml:space="preserve"> выражена слабо, нет четкой аргументации. </w:t>
      </w:r>
    </w:p>
    <w:p w:rsidR="00DE4182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408"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 w:rsidRPr="0044540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45408"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 w:rsidRPr="00445408"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не содержит рассуждений и вопросов.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Изложение собственных мыслей односложно.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</w:t>
      </w:r>
      <w:r>
        <w:rPr>
          <w:rFonts w:ascii="Times New Roman" w:hAnsi="Times New Roman" w:cs="Times New Roman"/>
          <w:sz w:val="24"/>
          <w:szCs w:val="24"/>
        </w:rPr>
        <w:t xml:space="preserve"> точкам зрения </w:t>
      </w:r>
      <w:r w:rsidRPr="00445408">
        <w:rPr>
          <w:rFonts w:ascii="Times New Roman" w:hAnsi="Times New Roman" w:cs="Times New Roman"/>
          <w:sz w:val="24"/>
          <w:szCs w:val="24"/>
        </w:rPr>
        <w:t xml:space="preserve">отсутствует. </w:t>
      </w:r>
    </w:p>
    <w:p w:rsidR="00DE4182" w:rsidRDefault="00DE4182" w:rsidP="00D20C4B">
      <w:pPr>
        <w:numPr>
          <w:ilvl w:val="1"/>
          <w:numId w:val="19"/>
        </w:numPr>
        <w:tabs>
          <w:tab w:val="clear" w:pos="360"/>
          <w:tab w:val="num" w:pos="0"/>
        </w:tabs>
        <w:spacing w:after="0" w:line="240" w:lineRule="auto"/>
        <w:jc w:val="center"/>
        <w:rPr>
          <w:b/>
          <w:bCs/>
        </w:rPr>
      </w:pPr>
    </w:p>
    <w:p w:rsidR="00DE4182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FA18B1" w:rsidRDefault="00DE4182" w:rsidP="00D20C4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A18B1">
        <w:rPr>
          <w:rFonts w:ascii="Times New Roman" w:hAnsi="Times New Roman" w:cs="Times New Roman"/>
          <w:b/>
          <w:bCs/>
          <w:sz w:val="24"/>
          <w:szCs w:val="24"/>
        </w:rPr>
        <w:t xml:space="preserve">Критерии оценки презентации, выполненной в рамках </w:t>
      </w:r>
      <w:r>
        <w:rPr>
          <w:rFonts w:ascii="Times New Roman" w:hAnsi="Times New Roman" w:cs="Times New Roman"/>
          <w:b/>
          <w:bCs/>
          <w:sz w:val="24"/>
          <w:szCs w:val="24"/>
        </w:rPr>
        <w:t>подготовки доклада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баллов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является строго научным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усиливают эффект восприятия текстовой части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отсутствуют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диаграммами, причем в наиболее адекватной форме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DE4182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гармонирует с цветом текста, всё отлично читается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Все страницы выдержаны в едином стиле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усиливает эффект восприятия текстовой части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Размер шрифта оптимальный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Все ссылки работают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 xml:space="preserve"> балла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в целом является научным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соответствуют тексту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практически отсутствуют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хорошо соответствует цвету текста, всё можно прочесть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1-2 страницы имеют свой стиль оформления, отличный от общего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lastRenderedPageBreak/>
        <w:t>Размер шрифта оптимальный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 xml:space="preserve">Все ссылки работают 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3-2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включает в себя элементы научности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в определенных случаях соответствуют тексту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Есть орфографические, пунктуационные, стилистические ошибки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чаще всего проиллюстрированы графиками и диаграммами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чаще всего выделены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плохо соответствует цвету текста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более 4 цветов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Некоторые страницы имеют свой стиль оформления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выделены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дозирована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 не носит отвлекающий характер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Ссылки работают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1-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>0 баллов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не является научным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не соответствуют тексту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Много орфографических, пунктуационных, стилистических ошибок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не проиллюстрированы графиками и диаграммами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не представляется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не выделены</w:t>
      </w:r>
    </w:p>
    <w:p w:rsidR="00DE4182" w:rsidRPr="00A15483" w:rsidRDefault="00DE4182" w:rsidP="00D20C4B">
      <w:pPr>
        <w:tabs>
          <w:tab w:val="num" w:pos="252"/>
        </w:tabs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не соответствует цвету текста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более 5 цветов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Каждая страница имеет свой стиль оформления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не выделены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отсутствует (или же презентация перегружена анимацией)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носит отвлекающий характер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Слишком мелкий шрифт (соответственно, объём информации слишком велик — кадр перегружен)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 xml:space="preserve">Не работают отдельные ссылки 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FA18B1" w:rsidRDefault="00DE4182" w:rsidP="00D20C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18B1">
        <w:rPr>
          <w:rFonts w:ascii="Times New Roman" w:hAnsi="Times New Roman" w:cs="Times New Roman"/>
          <w:sz w:val="24"/>
          <w:szCs w:val="24"/>
        </w:rPr>
        <w:t xml:space="preserve">Кроме того, выступающему может быть добавлен 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FA18B1">
        <w:rPr>
          <w:rFonts w:ascii="Times New Roman" w:hAnsi="Times New Roman" w:cs="Times New Roman"/>
          <w:sz w:val="24"/>
          <w:szCs w:val="24"/>
        </w:rPr>
        <w:t xml:space="preserve"> за содержательные ответы на вопросы, возникающие по ходу презентации.</w:t>
      </w:r>
      <w:proofErr w:type="gramEnd"/>
    </w:p>
    <w:p w:rsidR="00DE4182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Проект «</w:t>
      </w: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Разработка процессной модели СМК 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образовательной организации»</w:t>
      </w:r>
    </w:p>
    <w:p w:rsidR="00DE4182" w:rsidRDefault="00DE4182" w:rsidP="00D20C4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коллективной работы по выполнению проекта и качество выполненного и оформленного проекта (проект выполняется в группе 3-5 человек).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0748E8" w:rsidRDefault="00DE4182" w:rsidP="00D20C4B">
      <w:pPr>
        <w:numPr>
          <w:ilvl w:val="1"/>
          <w:numId w:val="19"/>
        </w:numPr>
        <w:tabs>
          <w:tab w:val="clear" w:pos="360"/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0748E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выполнения проекта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4969F0">
        <w:rPr>
          <w:rFonts w:ascii="Times New Roman" w:hAnsi="Times New Roman" w:cs="Times New Roman"/>
          <w:b/>
          <w:bCs/>
          <w:sz w:val="24"/>
          <w:szCs w:val="24"/>
        </w:rPr>
        <w:t xml:space="preserve"> баллов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присутствует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4969F0">
        <w:rPr>
          <w:rFonts w:ascii="Times New Roman" w:hAnsi="Times New Roman" w:cs="Times New Roman"/>
          <w:b/>
          <w:bCs/>
          <w:sz w:val="24"/>
          <w:szCs w:val="24"/>
        </w:rPr>
        <w:t>-8 баллов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 всегда 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группы, как правило, некорректно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всегда учитывается мнение каждого участника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роли участников группы по выполнению проекта распределены без учета индивидуальных предпочтений;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преимущественно учитывается мнение руководителя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 w:rsidRPr="004969F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969F0"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 w:rsidRPr="004969F0"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участников группы по выполнению проекта четко не распределены;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фактически не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представляет формальный вариант проекта: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Реферат</w:t>
      </w:r>
    </w:p>
    <w:p w:rsidR="00DE4182" w:rsidRPr="0095470D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CE79D8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DE4182" w:rsidRPr="003D75D3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3D75D3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Тематика рефератов</w:t>
      </w:r>
    </w:p>
    <w:p w:rsidR="00DE4182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школьного образования в России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 xml:space="preserve">Качество высшего образования в России </w:t>
      </w:r>
      <w:r>
        <w:rPr>
          <w:rFonts w:ascii="Times New Roman" w:hAnsi="Times New Roman" w:cs="Times New Roman"/>
          <w:sz w:val="24"/>
          <w:szCs w:val="24"/>
        </w:rPr>
        <w:t>в контексте Болонского процесса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Основные подходы к оценке качества образования в России и за руб</w:t>
      </w:r>
      <w:r>
        <w:rPr>
          <w:rFonts w:ascii="Times New Roman" w:hAnsi="Times New Roman" w:cs="Times New Roman"/>
          <w:sz w:val="24"/>
          <w:szCs w:val="24"/>
        </w:rPr>
        <w:t>ежом: черты сходства и различия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Коллективный субъект образовательного процесса: понятие и роль в управлении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и его роль в у</w:t>
      </w:r>
      <w:r>
        <w:rPr>
          <w:rFonts w:ascii="Times New Roman" w:hAnsi="Times New Roman" w:cs="Times New Roman"/>
          <w:sz w:val="24"/>
          <w:szCs w:val="24"/>
        </w:rPr>
        <w:t>правлении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Роль мониторинга в управлении качеством образовательного процесса в образовательно</w:t>
      </w:r>
      <w:r>
        <w:rPr>
          <w:rFonts w:ascii="Times New Roman" w:hAnsi="Times New Roman" w:cs="Times New Roman"/>
          <w:sz w:val="24"/>
          <w:szCs w:val="24"/>
        </w:rPr>
        <w:t>й организации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 xml:space="preserve">Принципы менеджмента качества в деятельности </w:t>
      </w:r>
      <w:r>
        <w:rPr>
          <w:rFonts w:ascii="Times New Roman" w:hAnsi="Times New Roman" w:cs="Times New Roman"/>
          <w:sz w:val="24"/>
          <w:szCs w:val="24"/>
        </w:rPr>
        <w:t>педагога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Качество научно-исследовательской работы школьников и студентов</w:t>
      </w:r>
      <w:r>
        <w:rPr>
          <w:rFonts w:ascii="Times New Roman" w:hAnsi="Times New Roman" w:cs="Times New Roman"/>
          <w:sz w:val="24"/>
          <w:szCs w:val="24"/>
        </w:rPr>
        <w:t>: перспективы совершенствования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color w:val="000000"/>
          <w:sz w:val="24"/>
          <w:szCs w:val="24"/>
        </w:rPr>
        <w:t>Категория качества в философском и оценочном смыслах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color w:val="000000"/>
          <w:sz w:val="24"/>
          <w:szCs w:val="24"/>
        </w:rPr>
        <w:t>Со</w:t>
      </w:r>
      <w:r w:rsidRPr="001941A5">
        <w:rPr>
          <w:rFonts w:ascii="Times New Roman" w:hAnsi="Times New Roman" w:cs="Times New Roman"/>
          <w:sz w:val="24"/>
          <w:szCs w:val="24"/>
        </w:rPr>
        <w:t>временные подходы к определению категории «качество образования»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Качество образования как соотношение между целью и результатом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Современные модели качества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Современные модели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Синергетический подход в управлении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Командная работа при построении системы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lastRenderedPageBreak/>
        <w:t>Сравнительный анализ оперативного и стратегического управления качеством образования.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Функции и задачи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Принципы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Управление качеством образования на основе международных стандартов качества ИСО-9001:2008.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Управление качеством образования в зарубежной школе.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Учебный план и программа учебной дисциплины как показатель качества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Контроль как элемент в системе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Лицензирование как способ защиты прав граждан на получение качественного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Аккредитация в системе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Содержание и структура оценивания качества образования на уровне образовательно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1941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</w:p>
    <w:p w:rsidR="00DE4182" w:rsidRPr="0070314A" w:rsidRDefault="00DE4182" w:rsidP="00D20C4B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031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Критерии оценки качества реферата</w:t>
      </w: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A0575">
        <w:rPr>
          <w:rFonts w:ascii="Times New Roman" w:hAnsi="Times New Roman" w:cs="Times New Roman"/>
          <w:b/>
          <w:bCs/>
        </w:rPr>
        <w:t>8-7 баллов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Научный стиль изложения.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Грамотное оформление текста (технически, орфографически, пунктуационно).</w:t>
      </w: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A0575">
        <w:rPr>
          <w:rFonts w:ascii="Times New Roman" w:hAnsi="Times New Roman" w:cs="Times New Roman"/>
          <w:b/>
          <w:bCs/>
        </w:rPr>
        <w:t>6-5 баллов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Незначительные ошибки в научном стиле изложения; оформлении текста (технически, орфографически, пунктуационно)</w:t>
      </w: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A0575">
        <w:rPr>
          <w:rFonts w:ascii="Times New Roman" w:hAnsi="Times New Roman" w:cs="Times New Roman"/>
          <w:b/>
          <w:bCs/>
        </w:rPr>
        <w:t>4-3 балла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Те</w:t>
      </w:r>
      <w:proofErr w:type="gramStart"/>
      <w:r w:rsidRPr="000A0575">
        <w:rPr>
          <w:rFonts w:ascii="Times New Roman" w:hAnsi="Times New Roman" w:cs="Times New Roman"/>
        </w:rPr>
        <w:t>кст сл</w:t>
      </w:r>
      <w:proofErr w:type="gramEnd"/>
      <w:r w:rsidRPr="000A0575">
        <w:rPr>
          <w:rFonts w:ascii="Times New Roman" w:hAnsi="Times New Roman" w:cs="Times New Roman"/>
        </w:rPr>
        <w:t xml:space="preserve">або структурирован, </w:t>
      </w:r>
      <w:r>
        <w:rPr>
          <w:rFonts w:ascii="Times New Roman" w:hAnsi="Times New Roman" w:cs="Times New Roman"/>
        </w:rPr>
        <w:t>низкий уровень</w:t>
      </w:r>
      <w:r w:rsidRPr="000A0575">
        <w:rPr>
          <w:rFonts w:ascii="Times New Roman" w:hAnsi="Times New Roman" w:cs="Times New Roman"/>
        </w:rPr>
        <w:t xml:space="preserve"> систематизации и обобщени</w:t>
      </w:r>
      <w:r>
        <w:rPr>
          <w:rFonts w:ascii="Times New Roman" w:hAnsi="Times New Roman" w:cs="Times New Roman"/>
        </w:rPr>
        <w:t>я</w:t>
      </w:r>
      <w:r w:rsidRPr="000A0575">
        <w:rPr>
          <w:rFonts w:ascii="Times New Roman" w:hAnsi="Times New Roman" w:cs="Times New Roman"/>
        </w:rPr>
        <w:t xml:space="preserve"> материала, сопоставлени</w:t>
      </w:r>
      <w:r>
        <w:rPr>
          <w:rFonts w:ascii="Times New Roman" w:hAnsi="Times New Roman" w:cs="Times New Roman"/>
        </w:rPr>
        <w:t>я</w:t>
      </w:r>
      <w:r w:rsidRPr="000A0575">
        <w:rPr>
          <w:rFonts w:ascii="Times New Roman" w:hAnsi="Times New Roman" w:cs="Times New Roman"/>
        </w:rPr>
        <w:t xml:space="preserve"> разных точек зрения по рассматриваемому вопросу.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 xml:space="preserve">Небольшие ошибки в научном стиле изложения;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Ошибки в оформлении текста (технически, орфографически, пунктуационно)</w:t>
      </w:r>
    </w:p>
    <w:p w:rsidR="00DE4182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2-0</w:t>
      </w:r>
      <w:r w:rsidRPr="000A0575">
        <w:rPr>
          <w:rFonts w:ascii="Times New Roman" w:hAnsi="Times New Roman" w:cs="Times New Roman"/>
          <w:b/>
          <w:bCs/>
        </w:rPr>
        <w:t xml:space="preserve"> баллов </w:t>
      </w:r>
      <w:r w:rsidRPr="000A0575">
        <w:rPr>
          <w:rFonts w:ascii="Times New Roman" w:hAnsi="Times New Roman" w:cs="Times New Roman"/>
        </w:rPr>
        <w:t>(</w:t>
      </w:r>
      <w:proofErr w:type="spellStart"/>
      <w:r w:rsidRPr="000A0575">
        <w:rPr>
          <w:rFonts w:ascii="Times New Roman" w:hAnsi="Times New Roman" w:cs="Times New Roman"/>
        </w:rPr>
        <w:t>невыполение</w:t>
      </w:r>
      <w:proofErr w:type="spellEnd"/>
      <w:r w:rsidRPr="000A0575">
        <w:rPr>
          <w:rFonts w:ascii="Times New Roman" w:hAnsi="Times New Roman" w:cs="Times New Roman"/>
        </w:rPr>
        <w:t xml:space="preserve"> задания)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Несоответствие плана и содержания реферата его теме.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Не 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Плагиат</w:t>
      </w:r>
    </w:p>
    <w:p w:rsidR="00DE4182" w:rsidRPr="000A0575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4. Проект «</w:t>
      </w: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Разработка программы взаимодействия с социальными партнерами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»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оцениваю</w:t>
      </w:r>
      <w:r w:rsidRPr="0070314A">
        <w:rPr>
          <w:rFonts w:ascii="Times New Roman" w:hAnsi="Times New Roman" w:cs="Times New Roman"/>
          <w:sz w:val="24"/>
          <w:szCs w:val="24"/>
          <w:lang w:eastAsia="ar-SA"/>
        </w:rPr>
        <w:t xml:space="preserve">тся результат выполнения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>проекта (</w:t>
      </w:r>
      <w:proofErr w:type="gramStart"/>
      <w:r w:rsidRPr="0070314A"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Pr="000768B1">
        <w:rPr>
          <w:rFonts w:ascii="Times New Roman" w:hAnsi="Times New Roman" w:cs="Times New Roman"/>
          <w:sz w:val="24"/>
          <w:szCs w:val="24"/>
          <w:lang w:eastAsia="ar-SA"/>
        </w:rPr>
        <w:t>ндивидуальн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ый </w:t>
      </w:r>
      <w:r w:rsidRPr="000768B1">
        <w:rPr>
          <w:rFonts w:ascii="Times New Roman" w:hAnsi="Times New Roman" w:cs="Times New Roman"/>
          <w:sz w:val="24"/>
          <w:szCs w:val="24"/>
          <w:lang w:eastAsia="ar-SA"/>
        </w:rPr>
        <w:t>проект</w:t>
      </w:r>
      <w:proofErr w:type="gramEnd"/>
      <w:r>
        <w:rPr>
          <w:rFonts w:ascii="Times New Roman" w:hAnsi="Times New Roman" w:cs="Times New Roman"/>
          <w:sz w:val="24"/>
          <w:szCs w:val="24"/>
          <w:lang w:eastAsia="ar-SA"/>
        </w:rPr>
        <w:t>).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C81B8F" w:rsidRDefault="00DE4182" w:rsidP="00D20C4B">
      <w:pPr>
        <w:numPr>
          <w:ilvl w:val="1"/>
          <w:numId w:val="19"/>
        </w:numPr>
        <w:tabs>
          <w:tab w:val="clear" w:pos="360"/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81B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проекта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10 баллов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lastRenderedPageBreak/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присутствует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9-8 баллов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 w:rsidRPr="004969F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969F0"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 w:rsidRPr="004969F0"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lastRenderedPageBreak/>
        <w:t>научные категории (термины) используются некорректно;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95470D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5. Итоговый тест</w:t>
      </w: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</w:p>
    <w:p w:rsidR="00DE4182" w:rsidRPr="00B47D65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B47D65">
        <w:rPr>
          <w:rFonts w:ascii="Times New Roman" w:hAnsi="Times New Roman" w:cs="Times New Roman"/>
          <w:sz w:val="24"/>
          <w:szCs w:val="24"/>
          <w:lang w:eastAsia="ar-SA"/>
        </w:rPr>
        <w:t>бланковый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47D65">
        <w:rPr>
          <w:rFonts w:ascii="Times New Roman" w:hAnsi="Times New Roman" w:cs="Times New Roman"/>
          <w:sz w:val="24"/>
          <w:szCs w:val="24"/>
          <w:lang w:eastAsia="ar-SA"/>
        </w:rPr>
        <w:t xml:space="preserve">тест, </w:t>
      </w:r>
      <w:r>
        <w:rPr>
          <w:rFonts w:ascii="Times New Roman" w:hAnsi="Times New Roman" w:cs="Times New Roman"/>
          <w:sz w:val="24"/>
          <w:szCs w:val="24"/>
          <w:lang w:eastAsia="ar-SA"/>
        </w:rPr>
        <w:t>охватывающий содержание трех разделов дисциплины (включает 15 тестовых заданий; время выполнения – до 40 минут</w:t>
      </w:r>
      <w:r w:rsidRPr="00B47D65">
        <w:rPr>
          <w:rFonts w:ascii="Times New Roman" w:hAnsi="Times New Roman" w:cs="Times New Roman"/>
          <w:sz w:val="24"/>
          <w:szCs w:val="24"/>
          <w:lang w:eastAsia="ar-SA"/>
        </w:rPr>
        <w:t>).</w:t>
      </w:r>
    </w:p>
    <w:p w:rsidR="00DE4182" w:rsidRPr="00B47D65" w:rsidRDefault="00DE4182" w:rsidP="00D20C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AE1F72" w:rsidRDefault="00DE4182" w:rsidP="00D20C4B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Бланк итогового т</w:t>
      </w:r>
      <w:r w:rsidRPr="00AE1F72">
        <w:rPr>
          <w:rFonts w:ascii="Times New Roman" w:hAnsi="Times New Roman" w:cs="Times New Roman"/>
          <w:b/>
          <w:bCs/>
          <w:sz w:val="24"/>
          <w:szCs w:val="24"/>
        </w:rPr>
        <w:t>ест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AE1F72">
        <w:rPr>
          <w:rFonts w:ascii="Times New Roman" w:hAnsi="Times New Roman" w:cs="Times New Roman"/>
          <w:b/>
          <w:bCs/>
          <w:sz w:val="24"/>
          <w:szCs w:val="24"/>
        </w:rPr>
        <w:t xml:space="preserve"> по дисциплине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1F72">
        <w:rPr>
          <w:rFonts w:ascii="Times New Roman" w:hAnsi="Times New Roman" w:cs="Times New Roman"/>
          <w:b/>
          <w:bCs/>
          <w:sz w:val="24"/>
          <w:szCs w:val="24"/>
        </w:rPr>
        <w:t>«Управление качеством образования»</w:t>
      </w:r>
    </w:p>
    <w:p w:rsidR="00DE4182" w:rsidRPr="00FC62FB" w:rsidRDefault="00DE4182" w:rsidP="00D20C4B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FC62FB">
        <w:rPr>
          <w:rFonts w:ascii="Times New Roman" w:hAnsi="Times New Roman" w:cs="Times New Roman"/>
          <w:sz w:val="24"/>
          <w:szCs w:val="24"/>
        </w:rPr>
        <w:t>Ф.И.О. магистранта (полностью)___________________________________________________________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tbl>
      <w:tblPr>
        <w:tblW w:w="9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0"/>
        <w:gridCol w:w="1260"/>
        <w:gridCol w:w="1080"/>
      </w:tblGrid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pStyle w:val="2"/>
              <w:spacing w:before="0" w:after="0" w:line="240" w:lineRule="exac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ВАРИАНТ  1</w:t>
            </w:r>
          </w:p>
          <w:p w:rsidR="00DE4182" w:rsidRPr="00AE1F72" w:rsidRDefault="00DE4182" w:rsidP="00D9686B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E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Заполняет студент</w:t>
            </w: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  <w:r w:rsidRPr="00AE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преп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одав.</w:t>
            </w:r>
          </w:p>
        </w:tc>
      </w:tr>
      <w:tr w:rsidR="00DE4182" w:rsidRPr="00AE1F72" w:rsidTr="00D9686B">
        <w:trPr>
          <w:cantSplit/>
          <w:trHeight w:val="1112"/>
        </w:trPr>
        <w:tc>
          <w:tcPr>
            <w:tcW w:w="7200" w:type="dxa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Существенная определенность предмета или явления, выражающая его внутреннюю и внешнюю определенность, называется: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а) количество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DE4182" w:rsidRPr="00AE1F72" w:rsidRDefault="00DE4182" w:rsidP="00D9686B">
            <w:pPr>
              <w:pStyle w:val="a9"/>
              <w:spacing w:line="240" w:lineRule="exact"/>
            </w:pPr>
          </w:p>
        </w:tc>
      </w:tr>
      <w:tr w:rsidR="00DE4182" w:rsidRPr="00AE1F72" w:rsidTr="00D9686B">
        <w:trPr>
          <w:cantSplit/>
          <w:trHeight w:val="1112"/>
        </w:trPr>
        <w:tc>
          <w:tcPr>
            <w:tcW w:w="7200" w:type="dxa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1.2.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Россия подписала Болонскую декларацию в ….. году.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1999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б) 2003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2007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E4182" w:rsidRPr="00AE1F72" w:rsidRDefault="00DE4182" w:rsidP="00D9686B">
            <w:pPr>
              <w:pStyle w:val="a9"/>
              <w:spacing w:line="240" w:lineRule="exact"/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1.3. 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способность предметов или явлений удовлетворять существующие или предполагаемые потребности. 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а) количество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1.4.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это процесс создания модели качества как результата идеализации, абстракции, обобщения, которые требуют пренебречь многими объективными признаками, чтобы глубже охватить сущностные особенности качества образования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проектирование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б) моделирование</w:t>
            </w:r>
          </w:p>
          <w:p w:rsidR="00DE418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фантазирование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1.5.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…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– система, воспроизводящая существенные для цели познания характеристики (элементы, свойства, отношения, параметры и т.п.) изучаемого объекта: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модель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б) набросок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схема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rPr>
                <w:b/>
                <w:bCs/>
              </w:rPr>
              <w:t>2.1.</w:t>
            </w:r>
            <w:r w:rsidRPr="00AE1F72">
              <w:t xml:space="preserve"> Управление, которое опирается на человеческий потенциал как основу организации, называется: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t>а) оперативным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t>б) стратегическим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t>в) ситуационным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  <w:tabs>
                <w:tab w:val="left" w:pos="4860"/>
              </w:tabs>
              <w:spacing w:line="240" w:lineRule="exact"/>
            </w:pPr>
            <w:r w:rsidRPr="004D68E8">
              <w:rPr>
                <w:b/>
                <w:bCs/>
              </w:rPr>
              <w:lastRenderedPageBreak/>
              <w:t>2.2.</w:t>
            </w:r>
            <w:r>
              <w:t xml:space="preserve"> </w:t>
            </w:r>
            <w:r w:rsidRPr="00AE1F72">
              <w:t>Управление, которое рассматривает работников организации как исполнителей отдельных работ и функций, называется: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  <w:spacing w:line="240" w:lineRule="exact"/>
            </w:pPr>
            <w:r w:rsidRPr="00AE1F72">
              <w:t>а) оперативным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  <w:spacing w:line="240" w:lineRule="exact"/>
            </w:pPr>
            <w:r w:rsidRPr="00AE1F72">
              <w:t>б) стратегическим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  <w:rPr>
                <w:b/>
                <w:bCs/>
              </w:rPr>
            </w:pPr>
            <w:r w:rsidRPr="00AE1F72">
              <w:t>в) перспективным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  <w:spacing w:line="240" w:lineRule="exact"/>
              <w:jc w:val="both"/>
            </w:pPr>
            <w:r w:rsidRPr="004D68E8">
              <w:rPr>
                <w:b/>
                <w:bCs/>
              </w:rPr>
              <w:t>2.3.</w:t>
            </w:r>
            <w:r>
              <w:t xml:space="preserve"> </w:t>
            </w:r>
            <w:r w:rsidRPr="00AE1F72">
              <w:t>Международная организация, занимающаяся сертификацией систем менеджмента качества в высшем образовании, называется: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E1F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 xml:space="preserve">б) </w:t>
            </w:r>
            <w:r w:rsidRPr="00AE1F72">
              <w:rPr>
                <w:lang w:val="en-US"/>
              </w:rPr>
              <w:t>IQYES</w:t>
            </w:r>
          </w:p>
          <w:p w:rsidR="00DE4182" w:rsidRPr="004D68E8" w:rsidRDefault="00DE4182" w:rsidP="00D9686B">
            <w:pPr>
              <w:pStyle w:val="a9"/>
              <w:tabs>
                <w:tab w:val="left" w:pos="4860"/>
              </w:tabs>
              <w:spacing w:line="240" w:lineRule="exact"/>
              <w:rPr>
                <w:b/>
                <w:bCs/>
              </w:rPr>
            </w:pPr>
            <w:r w:rsidRPr="00AE1F72">
              <w:t xml:space="preserve">в) </w:t>
            </w:r>
            <w:r w:rsidRPr="00AE1F72">
              <w:rPr>
                <w:lang w:val="en-US"/>
              </w:rPr>
              <w:t>PISA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</w:pPr>
            <w:r w:rsidRPr="00AE1F72">
              <w:rPr>
                <w:b/>
                <w:bCs/>
              </w:rPr>
              <w:t>2.</w:t>
            </w:r>
            <w:r>
              <w:rPr>
                <w:b/>
                <w:bCs/>
              </w:rPr>
              <w:t>4</w:t>
            </w:r>
            <w:r w:rsidRPr="00AE1F72">
              <w:rPr>
                <w:b/>
                <w:bCs/>
              </w:rPr>
              <w:t>.</w:t>
            </w:r>
            <w:r w:rsidRPr="00AE1F72">
              <w:t xml:space="preserve"> Международная организация, занимающаяся разработкой стандартов в области качества, называется: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E1F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DE4182" w:rsidRPr="00AE1F72" w:rsidRDefault="00DE4182" w:rsidP="00D9686B">
            <w:pPr>
              <w:pStyle w:val="a9"/>
            </w:pPr>
            <w:r w:rsidRPr="00AE1F72">
              <w:t xml:space="preserve">б) </w:t>
            </w:r>
            <w:r w:rsidRPr="00AE1F72">
              <w:rPr>
                <w:lang w:val="en-US"/>
              </w:rPr>
              <w:t>ISO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Pr="00AE1F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….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нормативный документ, который определяет требования к минимальному уровню знаний обучающихся и максимальному объему учебной нагрузки, это: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учебный план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программа учебной дисциплины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образовательный стандарт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3.2. 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процедура предоставления образовательному учреждению права осуществления образовательной деятельности по определенному направлению 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лицензирование (специальности)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3.3.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– процедура общественного признания деятельности образовательного учреждения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лицензирование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3.4.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документ, в котором отражается содержание учебного материала, дается характеристика методики его изучения.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а) программа учебной дисциплины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в) тематический план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г) учебный план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В ГОС ВПО раздел «Обязательный минимум содержания основной образовательной программы подготовки» включает в себя следующие компоненты: 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национальный и региональный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государственный и местный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в) федеральный и национально-региональный (вузовский)</w:t>
            </w:r>
          </w:p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г) национальный и вузовский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3.6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- это документ, определяющий последовательность изучения учебных дисциплин и объем часов, который отводится на их изучение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Программа учебной дисциплины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Тематический план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г) Учебный план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4182" w:rsidRDefault="00DE4182" w:rsidP="00D20C4B">
      <w:pPr>
        <w:spacing w:after="120"/>
        <w:jc w:val="center"/>
        <w:rPr>
          <w:b/>
          <w:bCs/>
        </w:rPr>
      </w:pPr>
    </w:p>
    <w:p w:rsidR="00DE4182" w:rsidRPr="004C2ABC" w:rsidRDefault="00DE4182" w:rsidP="00D20C4B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E4182" w:rsidRPr="00C81B8F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C81B8F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lastRenderedPageBreak/>
        <w:t>Критерии итоговой оценки теста: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Количество правильно выполненных заданий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Оценка в баллах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20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14-12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19-15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11-8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14-10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7-5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9-7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4-3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5-4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Менее 2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0</w:t>
            </w:r>
          </w:p>
        </w:tc>
      </w:tr>
    </w:tbl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95470D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6. Экзамен</w:t>
      </w:r>
    </w:p>
    <w:p w:rsidR="00DE4182" w:rsidRPr="00E33E4F" w:rsidRDefault="00DE4182" w:rsidP="00D20C4B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На экзамене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ми и опытом деятельности, полученными </w:t>
      </w:r>
      <w:proofErr w:type="gramStart"/>
      <w:r>
        <w:rPr>
          <w:rFonts w:ascii="Times New Roman" w:hAnsi="Times New Roman" w:cs="Times New Roman"/>
          <w:sz w:val="24"/>
          <w:szCs w:val="24"/>
          <w:lang w:eastAsia="ar-SA"/>
        </w:rPr>
        <w:t>магистрантом</w:t>
      </w:r>
      <w:proofErr w:type="gramEnd"/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рамках самостоятельной работы по </w:t>
      </w:r>
      <w:r>
        <w:rPr>
          <w:rFonts w:ascii="Times New Roman" w:hAnsi="Times New Roman" w:cs="Times New Roman"/>
          <w:sz w:val="24"/>
          <w:szCs w:val="24"/>
          <w:lang w:eastAsia="ar-SA"/>
        </w:rPr>
        <w:t>дисциплине, проводится в устной форме.</w:t>
      </w:r>
    </w:p>
    <w:p w:rsidR="00DE4182" w:rsidRPr="00580A3D" w:rsidRDefault="00DE4182" w:rsidP="00D20C4B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580A3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Перечень вопросов к экзамену: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Категория качества в философском и оценочном смыслах.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подходы к определению категории «качество образования».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Качество образования как соотношение между целью и результатом.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Планирование качества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качества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управления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Оперативное и стратегическое управление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Функции и задачи управления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Принципы управления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на основе международных стандартов качества ИСО-9001:2008.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в зарубежной школе.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Международные исследования качества школьного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ФГОС как основа управления качеством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Тенденции развития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федерального </w:t>
      </w: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государственного образовательного стандарта высшего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Учебный план как показатель качества образовательного процесса.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Программа учебной дисциплины: требования к качеству.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Контроль как элемент в системе управления качеством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Организационная структура оценивания качества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Командная работа при построении систем менеджмента качества.</w:t>
      </w:r>
    </w:p>
    <w:p w:rsidR="00DE4182" w:rsidRDefault="00DE4182" w:rsidP="00D20C4B">
      <w:pPr>
        <w:tabs>
          <w:tab w:val="left" w:pos="0"/>
        </w:tabs>
        <w:ind w:firstLine="709"/>
        <w:rPr>
          <w:b/>
          <w:bCs/>
          <w:i/>
          <w:iCs/>
        </w:rPr>
      </w:pPr>
    </w:p>
    <w:p w:rsidR="00DE4182" w:rsidRDefault="00DE4182" w:rsidP="00D20C4B">
      <w:pPr>
        <w:tabs>
          <w:tab w:val="left" w:pos="0"/>
        </w:tabs>
        <w:rPr>
          <w:b/>
          <w:bCs/>
          <w:i/>
          <w:iCs/>
        </w:rPr>
      </w:pPr>
      <w:r w:rsidRPr="004B3C9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на экзамене</w:t>
      </w:r>
      <w:r>
        <w:rPr>
          <w:b/>
          <w:bCs/>
          <w:i/>
          <w:iCs/>
        </w:rPr>
        <w:t>:</w:t>
      </w:r>
    </w:p>
    <w:p w:rsidR="00DE4182" w:rsidRPr="00B07DF0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При семестровой аттестации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магистрантов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критериями выставления оценки на экзамене выступает степень полноты освоения магистрантом основного содержания дисциплины, изученной в семестре:</w:t>
      </w:r>
    </w:p>
    <w:p w:rsidR="00DE4182" w:rsidRPr="00B07DF0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 w:rsidRPr="0019009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35–40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DE4182" w:rsidRPr="00B07DF0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 w:rsidRPr="0019009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26–34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магистранта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>в основном соответствуют требованиям, установленным выше, но при этом магистрант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>допускает отдельные неточности, которые он исправляет самостоятельно при указании преподавателя на данные неточности;</w:t>
      </w:r>
    </w:p>
    <w:p w:rsidR="00DE4182" w:rsidRPr="00B07DF0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15–25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на теоретический вопрос; магистрант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DE4182" w:rsidRPr="00B000A6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1–14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магистрант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>обнаруживает незнание большей части изученного в семестр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е (экзаменуемого) материала,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>не может ответить на дополнительные вопросы преподавателя.</w:t>
      </w:r>
    </w:p>
    <w:p w:rsidR="00DE4182" w:rsidRPr="00F71A90" w:rsidRDefault="00DE4182" w:rsidP="00D20C4B">
      <w:pPr>
        <w:pStyle w:val="western"/>
        <w:spacing w:before="0" w:beforeAutospacing="0" w:after="0"/>
        <w:ind w:firstLine="720"/>
        <w:jc w:val="both"/>
      </w:pPr>
    </w:p>
    <w:p w:rsidR="00DE4182" w:rsidRPr="00F71A90" w:rsidRDefault="00DE4182" w:rsidP="00D20C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F71A90" w:rsidRDefault="00DE4182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sectPr w:rsidR="00DE4182" w:rsidRPr="00F71A90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33D" w:rsidRDefault="0067733D" w:rsidP="0010190A">
      <w:pPr>
        <w:spacing w:after="0" w:line="240" w:lineRule="auto"/>
      </w:pPr>
      <w:r>
        <w:separator/>
      </w:r>
    </w:p>
  </w:endnote>
  <w:endnote w:type="continuationSeparator" w:id="0">
    <w:p w:rsidR="0067733D" w:rsidRDefault="0067733D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33D" w:rsidRDefault="0067733D" w:rsidP="0010190A">
      <w:pPr>
        <w:spacing w:after="0" w:line="240" w:lineRule="auto"/>
      </w:pPr>
      <w:r>
        <w:separator/>
      </w:r>
    </w:p>
  </w:footnote>
  <w:footnote w:type="continuationSeparator" w:id="0">
    <w:p w:rsidR="0067733D" w:rsidRDefault="0067733D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C7878"/>
    <w:multiLevelType w:val="hybridMultilevel"/>
    <w:tmpl w:val="B64CFF6A"/>
    <w:lvl w:ilvl="0" w:tplc="D088A2EC">
      <w:start w:val="2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E266E"/>
    <w:multiLevelType w:val="hybridMultilevel"/>
    <w:tmpl w:val="0950B0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48ED7CD7"/>
    <w:multiLevelType w:val="hybridMultilevel"/>
    <w:tmpl w:val="9E849B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6"/>
  </w:num>
  <w:num w:numId="5">
    <w:abstractNumId w:val="8"/>
  </w:num>
  <w:num w:numId="6">
    <w:abstractNumId w:val="16"/>
  </w:num>
  <w:num w:numId="7">
    <w:abstractNumId w:val="14"/>
  </w:num>
  <w:num w:numId="8">
    <w:abstractNumId w:val="1"/>
  </w:num>
  <w:num w:numId="9">
    <w:abstractNumId w:val="18"/>
  </w:num>
  <w:num w:numId="10">
    <w:abstractNumId w:val="15"/>
  </w:num>
  <w:num w:numId="11">
    <w:abstractNumId w:val="3"/>
  </w:num>
  <w:num w:numId="12">
    <w:abstractNumId w:val="0"/>
  </w:num>
  <w:num w:numId="13">
    <w:abstractNumId w:val="4"/>
  </w:num>
  <w:num w:numId="14">
    <w:abstractNumId w:val="10"/>
  </w:num>
  <w:num w:numId="15">
    <w:abstractNumId w:val="5"/>
  </w:num>
  <w:num w:numId="16">
    <w:abstractNumId w:val="17"/>
  </w:num>
  <w:num w:numId="17">
    <w:abstractNumId w:val="11"/>
  </w:num>
  <w:num w:numId="18">
    <w:abstractNumId w:val="9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123D"/>
    <w:rsid w:val="00003A72"/>
    <w:rsid w:val="000141A7"/>
    <w:rsid w:val="000461FC"/>
    <w:rsid w:val="00052B7F"/>
    <w:rsid w:val="000536B8"/>
    <w:rsid w:val="00056D83"/>
    <w:rsid w:val="00062A26"/>
    <w:rsid w:val="00064115"/>
    <w:rsid w:val="000748E8"/>
    <w:rsid w:val="000768B1"/>
    <w:rsid w:val="000A0575"/>
    <w:rsid w:val="000B10AB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861C4"/>
    <w:rsid w:val="00190096"/>
    <w:rsid w:val="001941A5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94DF6"/>
    <w:rsid w:val="003A42F5"/>
    <w:rsid w:val="003B2ED6"/>
    <w:rsid w:val="003D75D3"/>
    <w:rsid w:val="003D7D3E"/>
    <w:rsid w:val="003F77DD"/>
    <w:rsid w:val="00402542"/>
    <w:rsid w:val="00431C42"/>
    <w:rsid w:val="00433F14"/>
    <w:rsid w:val="00445408"/>
    <w:rsid w:val="00470244"/>
    <w:rsid w:val="00483178"/>
    <w:rsid w:val="004860F0"/>
    <w:rsid w:val="004969F0"/>
    <w:rsid w:val="004B3C95"/>
    <w:rsid w:val="004C2ABC"/>
    <w:rsid w:val="004C52D7"/>
    <w:rsid w:val="004D1BF7"/>
    <w:rsid w:val="004D3558"/>
    <w:rsid w:val="004D4951"/>
    <w:rsid w:val="004D68E8"/>
    <w:rsid w:val="004D70BD"/>
    <w:rsid w:val="004F4F01"/>
    <w:rsid w:val="0050140E"/>
    <w:rsid w:val="00545C1B"/>
    <w:rsid w:val="0054658D"/>
    <w:rsid w:val="00552D18"/>
    <w:rsid w:val="0057315C"/>
    <w:rsid w:val="00575BB4"/>
    <w:rsid w:val="00580A3D"/>
    <w:rsid w:val="00590DE6"/>
    <w:rsid w:val="00596AF3"/>
    <w:rsid w:val="00597BDF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7733D"/>
    <w:rsid w:val="006A110F"/>
    <w:rsid w:val="006B2277"/>
    <w:rsid w:val="006C1549"/>
    <w:rsid w:val="006C2C9C"/>
    <w:rsid w:val="006F128C"/>
    <w:rsid w:val="00701B38"/>
    <w:rsid w:val="00702D03"/>
    <w:rsid w:val="0070314A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44846"/>
    <w:rsid w:val="00846A12"/>
    <w:rsid w:val="00852838"/>
    <w:rsid w:val="00856A0C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5470D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5483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C6225"/>
    <w:rsid w:val="00AE1F72"/>
    <w:rsid w:val="00AE48F9"/>
    <w:rsid w:val="00AE6F8E"/>
    <w:rsid w:val="00AF755E"/>
    <w:rsid w:val="00AF7A14"/>
    <w:rsid w:val="00B000A6"/>
    <w:rsid w:val="00B0069D"/>
    <w:rsid w:val="00B07DF0"/>
    <w:rsid w:val="00B16D10"/>
    <w:rsid w:val="00B37879"/>
    <w:rsid w:val="00B47D65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1B8F"/>
    <w:rsid w:val="00C875B5"/>
    <w:rsid w:val="00C97BBD"/>
    <w:rsid w:val="00CA316A"/>
    <w:rsid w:val="00CA525F"/>
    <w:rsid w:val="00CC05D1"/>
    <w:rsid w:val="00CC0F61"/>
    <w:rsid w:val="00CE2C19"/>
    <w:rsid w:val="00CE79D8"/>
    <w:rsid w:val="00CF2774"/>
    <w:rsid w:val="00CF4215"/>
    <w:rsid w:val="00CF50E0"/>
    <w:rsid w:val="00CF7CFD"/>
    <w:rsid w:val="00D01443"/>
    <w:rsid w:val="00D063F0"/>
    <w:rsid w:val="00D12A68"/>
    <w:rsid w:val="00D15D12"/>
    <w:rsid w:val="00D20C4B"/>
    <w:rsid w:val="00D61EA6"/>
    <w:rsid w:val="00D702B4"/>
    <w:rsid w:val="00D90B31"/>
    <w:rsid w:val="00D94D1E"/>
    <w:rsid w:val="00D9686B"/>
    <w:rsid w:val="00DA09FC"/>
    <w:rsid w:val="00DA6A7A"/>
    <w:rsid w:val="00DB3E26"/>
    <w:rsid w:val="00DE4182"/>
    <w:rsid w:val="00E0230A"/>
    <w:rsid w:val="00E03D93"/>
    <w:rsid w:val="00E117CD"/>
    <w:rsid w:val="00E2635C"/>
    <w:rsid w:val="00E33E4F"/>
    <w:rsid w:val="00E37C82"/>
    <w:rsid w:val="00E42E1F"/>
    <w:rsid w:val="00E504EE"/>
    <w:rsid w:val="00E504EF"/>
    <w:rsid w:val="00E50B0A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18B1"/>
    <w:rsid w:val="00FA213A"/>
    <w:rsid w:val="00FA2163"/>
    <w:rsid w:val="00FA505A"/>
    <w:rsid w:val="00FB3241"/>
    <w:rsid w:val="00FC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D93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locked/>
    <w:rsid w:val="00D20C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0C4B"/>
    <w:rPr>
      <w:rFonts w:ascii="Arial" w:hAnsi="Arial" w:cs="Arial"/>
      <w:b/>
      <w:bCs/>
      <w:i/>
      <w:iCs/>
      <w:sz w:val="28"/>
      <w:szCs w:val="28"/>
      <w:lang w:val="ru-RU" w:eastAsia="en-US"/>
    </w:rPr>
  </w:style>
  <w:style w:type="paragraph" w:styleId="a3">
    <w:name w:val="List Paragraph"/>
    <w:basedOn w:val="a"/>
    <w:uiPriority w:val="99"/>
    <w:qFormat/>
    <w:rsid w:val="00701B38"/>
    <w:pPr>
      <w:ind w:left="720"/>
    </w:pPr>
  </w:style>
  <w:style w:type="table" w:styleId="a4">
    <w:name w:val="Table Grid"/>
    <w:basedOn w:val="a1"/>
    <w:uiPriority w:val="99"/>
    <w:rsid w:val="00E117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customStyle="1" w:styleId="western">
    <w:name w:val="western"/>
    <w:basedOn w:val="a"/>
    <w:uiPriority w:val="99"/>
    <w:rsid w:val="00D20C4B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D93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locked/>
    <w:rsid w:val="00D20C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0C4B"/>
    <w:rPr>
      <w:rFonts w:ascii="Arial" w:hAnsi="Arial" w:cs="Arial"/>
      <w:b/>
      <w:bCs/>
      <w:i/>
      <w:iCs/>
      <w:sz w:val="28"/>
      <w:szCs w:val="28"/>
      <w:lang w:val="ru-RU" w:eastAsia="en-US"/>
    </w:rPr>
  </w:style>
  <w:style w:type="paragraph" w:styleId="a3">
    <w:name w:val="List Paragraph"/>
    <w:basedOn w:val="a"/>
    <w:uiPriority w:val="99"/>
    <w:qFormat/>
    <w:rsid w:val="00701B38"/>
    <w:pPr>
      <w:ind w:left="720"/>
    </w:pPr>
  </w:style>
  <w:style w:type="table" w:styleId="a4">
    <w:name w:val="Table Grid"/>
    <w:basedOn w:val="a1"/>
    <w:uiPriority w:val="99"/>
    <w:rsid w:val="00E117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customStyle="1" w:styleId="western">
    <w:name w:val="western"/>
    <w:basedOn w:val="a"/>
    <w:uiPriority w:val="99"/>
    <w:rsid w:val="00D20C4B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34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5272</Words>
  <Characters>30051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2017-09-23T07:14:00Z</dcterms:created>
  <dcterms:modified xsi:type="dcterms:W3CDTF">2017-09-23T07:14:00Z</dcterms:modified>
</cp:coreProperties>
</file>